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AA" w:rsidRPr="004F5675" w:rsidRDefault="007961AA" w:rsidP="00562EC2">
      <w:pPr>
        <w:shd w:val="clear" w:color="auto" w:fill="FFFFFF"/>
        <w:spacing w:before="100" w:beforeAutospacing="1" w:after="199" w:line="240" w:lineRule="auto"/>
        <w:ind w:right="1303"/>
        <w:rPr>
          <w:rFonts w:ascii="Times New Roman" w:eastAsia="Times New Roman" w:hAnsi="Times New Roman"/>
          <w:color w:val="000000"/>
          <w:sz w:val="24"/>
          <w:szCs w:val="24"/>
          <w:lang w:eastAsia="ru-RU"/>
        </w:rPr>
      </w:pPr>
      <w:r w:rsidRPr="004F5675">
        <w:rPr>
          <w:rFonts w:ascii="Times New Roman" w:eastAsia="Times New Roman" w:hAnsi="Times New Roman"/>
          <w:color w:val="000000"/>
          <w:sz w:val="24"/>
          <w:szCs w:val="24"/>
          <w:lang w:eastAsia="ru-RU"/>
        </w:rPr>
        <w:t>.</w:t>
      </w:r>
    </w:p>
    <w:p w:rsidR="00A93CFF" w:rsidRPr="00F8232D" w:rsidRDefault="00A93CFF" w:rsidP="00A93CFF">
      <w:pPr>
        <w:shd w:val="clear" w:color="auto" w:fill="FFFFFF"/>
        <w:spacing w:before="100" w:beforeAutospacing="1" w:after="199" w:line="240" w:lineRule="auto"/>
        <w:ind w:right="1303"/>
        <w:jc w:val="center"/>
        <w:rPr>
          <w:rFonts w:ascii="Times New Roman" w:eastAsia="Times New Roman" w:hAnsi="Times New Roman"/>
          <w:color w:val="000000"/>
          <w:sz w:val="24"/>
          <w:szCs w:val="24"/>
          <w:lang w:eastAsia="ru-RU"/>
        </w:rPr>
      </w:pPr>
      <w:r w:rsidRPr="00F8232D">
        <w:rPr>
          <w:rFonts w:ascii="Times New Roman" w:eastAsia="Times New Roman" w:hAnsi="Times New Roman"/>
          <w:color w:val="000000"/>
          <w:sz w:val="24"/>
          <w:szCs w:val="24"/>
          <w:lang w:eastAsia="ru-RU"/>
        </w:rPr>
        <w:t xml:space="preserve">                     ИЗВЕЩЕНИЕ</w:t>
      </w:r>
    </w:p>
    <w:p w:rsidR="00A93CFF" w:rsidRPr="00F8232D" w:rsidRDefault="00A93CFF" w:rsidP="00A93CFF">
      <w:pPr>
        <w:shd w:val="clear" w:color="auto" w:fill="FFFFFF"/>
        <w:spacing w:before="100" w:beforeAutospacing="1" w:after="199" w:line="240" w:lineRule="auto"/>
        <w:ind w:right="-2"/>
        <w:jc w:val="center"/>
        <w:rPr>
          <w:rFonts w:ascii="Times New Roman" w:eastAsia="Times New Roman" w:hAnsi="Times New Roman"/>
          <w:color w:val="000000"/>
          <w:sz w:val="24"/>
          <w:szCs w:val="24"/>
          <w:lang w:eastAsia="ru-RU"/>
        </w:rPr>
      </w:pPr>
      <w:r w:rsidRPr="00F8232D">
        <w:rPr>
          <w:rFonts w:ascii="Times New Roman" w:eastAsia="Times New Roman" w:hAnsi="Times New Roman"/>
          <w:color w:val="000000"/>
          <w:sz w:val="24"/>
          <w:szCs w:val="24"/>
          <w:lang w:eastAsia="ru-RU"/>
        </w:rPr>
        <w:t>о проведении аукциона на право заключения договора  купли- продажи  земельного участка, категория земель : земли сельскохозяйственного назначения, разрешенное использование: для сельскохозяйственного назначения .</w:t>
      </w:r>
    </w:p>
    <w:p w:rsidR="00A93CFF" w:rsidRPr="00F8232D" w:rsidRDefault="00A93CFF" w:rsidP="00A93CFF">
      <w:pPr>
        <w:shd w:val="clear" w:color="auto" w:fill="FFFFFF"/>
        <w:spacing w:before="100" w:beforeAutospacing="1" w:after="199" w:line="240" w:lineRule="auto"/>
        <w:ind w:right="-2"/>
        <w:jc w:val="center"/>
        <w:rPr>
          <w:rFonts w:ascii="Times New Roman" w:hAnsi="Times New Roman"/>
          <w:sz w:val="24"/>
          <w:szCs w:val="24"/>
        </w:rPr>
      </w:pPr>
      <w:r w:rsidRPr="00F8232D">
        <w:rPr>
          <w:rFonts w:ascii="Times New Roman" w:eastAsia="Times New Roman" w:hAnsi="Times New Roman"/>
          <w:color w:val="000000"/>
          <w:sz w:val="24"/>
          <w:szCs w:val="24"/>
          <w:lang w:eastAsia="ru-RU"/>
        </w:rPr>
        <w:t xml:space="preserve">Аукцион проводится   </w:t>
      </w:r>
      <w:r w:rsidR="00B37C0F">
        <w:rPr>
          <w:rFonts w:ascii="Times New Roman" w:eastAsia="Times New Roman" w:hAnsi="Times New Roman"/>
          <w:b/>
          <w:color w:val="000000"/>
          <w:sz w:val="24"/>
          <w:szCs w:val="24"/>
          <w:lang w:eastAsia="ru-RU"/>
        </w:rPr>
        <w:t>10</w:t>
      </w:r>
      <w:r w:rsidR="000232A4">
        <w:rPr>
          <w:rFonts w:ascii="Times New Roman" w:eastAsia="Times New Roman" w:hAnsi="Times New Roman"/>
          <w:b/>
          <w:color w:val="000000"/>
          <w:sz w:val="24"/>
          <w:szCs w:val="24"/>
          <w:lang w:eastAsia="ru-RU"/>
        </w:rPr>
        <w:t xml:space="preserve"> ноября</w:t>
      </w:r>
      <w:r w:rsidR="00EE08CE">
        <w:rPr>
          <w:rFonts w:ascii="Times New Roman" w:eastAsia="Times New Roman" w:hAnsi="Times New Roman"/>
          <w:b/>
          <w:color w:val="000000"/>
          <w:sz w:val="24"/>
          <w:szCs w:val="24"/>
          <w:lang w:eastAsia="ru-RU"/>
        </w:rPr>
        <w:t xml:space="preserve"> 2022</w:t>
      </w:r>
      <w:r w:rsidRPr="00F8232D">
        <w:rPr>
          <w:rFonts w:ascii="Times New Roman" w:eastAsia="Times New Roman" w:hAnsi="Times New Roman"/>
          <w:b/>
          <w:color w:val="000000"/>
          <w:sz w:val="24"/>
          <w:szCs w:val="24"/>
          <w:lang w:eastAsia="ru-RU"/>
        </w:rPr>
        <w:t>года</w:t>
      </w:r>
      <w:r w:rsidR="00DE21C6">
        <w:rPr>
          <w:rFonts w:ascii="Times New Roman" w:eastAsia="Times New Roman" w:hAnsi="Times New Roman"/>
          <w:color w:val="000000"/>
          <w:sz w:val="24"/>
          <w:szCs w:val="24"/>
          <w:lang w:eastAsia="ru-RU"/>
        </w:rPr>
        <w:t xml:space="preserve"> в 10</w:t>
      </w:r>
      <w:r w:rsidRPr="00F8232D">
        <w:rPr>
          <w:rFonts w:ascii="Times New Roman" w:eastAsia="Times New Roman" w:hAnsi="Times New Roman"/>
          <w:color w:val="000000"/>
          <w:sz w:val="24"/>
          <w:szCs w:val="24"/>
          <w:lang w:eastAsia="ru-RU"/>
        </w:rPr>
        <w:t xml:space="preserve"> часов 00 минут по местному времени по адресу: </w:t>
      </w:r>
      <w:r w:rsidRPr="00F8232D">
        <w:rPr>
          <w:rFonts w:ascii="Times New Roman" w:hAnsi="Times New Roman"/>
          <w:sz w:val="24"/>
          <w:szCs w:val="24"/>
        </w:rPr>
        <w:t>Саратовская область, Питерский район, с</w:t>
      </w:r>
      <w:proofErr w:type="gramStart"/>
      <w:r w:rsidRPr="00F8232D">
        <w:rPr>
          <w:rFonts w:ascii="Times New Roman" w:hAnsi="Times New Roman"/>
          <w:sz w:val="24"/>
          <w:szCs w:val="24"/>
        </w:rPr>
        <w:t>.М</w:t>
      </w:r>
      <w:proofErr w:type="gramEnd"/>
      <w:r w:rsidRPr="00F8232D">
        <w:rPr>
          <w:rFonts w:ascii="Times New Roman" w:hAnsi="Times New Roman"/>
          <w:sz w:val="24"/>
          <w:szCs w:val="24"/>
        </w:rPr>
        <w:t xml:space="preserve">ироновка , ул. Советская , дом 36, кабинет  главы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Саратовской  области .</w:t>
      </w:r>
    </w:p>
    <w:p w:rsidR="00A93CFF" w:rsidRPr="00F8232D" w:rsidRDefault="00A93CFF" w:rsidP="00A93CFF">
      <w:pPr>
        <w:shd w:val="clear" w:color="auto" w:fill="FFFFFF"/>
        <w:spacing w:before="100" w:beforeAutospacing="1" w:after="100" w:afterAutospacing="1" w:line="240" w:lineRule="auto"/>
        <w:ind w:left="567"/>
        <w:jc w:val="center"/>
        <w:rPr>
          <w:rFonts w:ascii="Times New Roman" w:eastAsia="Times New Roman" w:hAnsi="Times New Roman"/>
          <w:b/>
          <w:color w:val="000000"/>
          <w:sz w:val="24"/>
          <w:szCs w:val="24"/>
          <w:lang w:eastAsia="ru-RU"/>
        </w:rPr>
      </w:pPr>
      <w:r w:rsidRPr="00F8232D">
        <w:rPr>
          <w:rFonts w:ascii="Times New Roman" w:eastAsia="Times New Roman" w:hAnsi="Times New Roman"/>
          <w:b/>
          <w:color w:val="000000"/>
          <w:sz w:val="24"/>
          <w:szCs w:val="24"/>
          <w:lang w:eastAsia="ru-RU"/>
        </w:rPr>
        <w:t>1.Общие положения</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b/>
          <w:color w:val="000000"/>
          <w:sz w:val="24"/>
          <w:szCs w:val="24"/>
        </w:rPr>
        <w:t xml:space="preserve">         </w:t>
      </w:r>
      <w:r w:rsidRPr="00F8232D">
        <w:rPr>
          <w:rFonts w:ascii="Times New Roman" w:hAnsi="Times New Roman"/>
          <w:sz w:val="24"/>
          <w:szCs w:val="24"/>
        </w:rPr>
        <w:t>          1.1. Основание для пр</w:t>
      </w:r>
      <w:r w:rsidR="004700E6" w:rsidRPr="00F8232D">
        <w:rPr>
          <w:rFonts w:ascii="Times New Roman" w:hAnsi="Times New Roman"/>
          <w:sz w:val="24"/>
          <w:szCs w:val="24"/>
        </w:rPr>
        <w:t>оведения аукциона:  постановление</w:t>
      </w:r>
      <w:r w:rsidRPr="00F8232D">
        <w:rPr>
          <w:rFonts w:ascii="Times New Roman" w:hAnsi="Times New Roman"/>
          <w:sz w:val="24"/>
          <w:szCs w:val="24"/>
        </w:rPr>
        <w:t xml:space="preserve"> администрации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Саратовской </w:t>
      </w:r>
      <w:r w:rsidR="000827FE">
        <w:rPr>
          <w:rFonts w:ascii="Times New Roman" w:hAnsi="Times New Roman"/>
          <w:sz w:val="24"/>
          <w:szCs w:val="24"/>
        </w:rPr>
        <w:t>облас</w:t>
      </w:r>
      <w:r w:rsidR="00E60D42">
        <w:rPr>
          <w:rFonts w:ascii="Times New Roman" w:hAnsi="Times New Roman"/>
          <w:sz w:val="24"/>
          <w:szCs w:val="24"/>
        </w:rPr>
        <w:t>ти от 20 сентября  2022 года №</w:t>
      </w:r>
      <w:r w:rsidR="000232A4">
        <w:rPr>
          <w:rFonts w:ascii="Times New Roman" w:hAnsi="Times New Roman"/>
          <w:sz w:val="24"/>
          <w:szCs w:val="24"/>
        </w:rPr>
        <w:t xml:space="preserve"> </w:t>
      </w:r>
      <w:r w:rsidR="00E60D42">
        <w:rPr>
          <w:rFonts w:ascii="Times New Roman" w:hAnsi="Times New Roman"/>
          <w:sz w:val="24"/>
          <w:szCs w:val="24"/>
        </w:rPr>
        <w:t>28</w:t>
      </w:r>
      <w:r w:rsidRPr="00F8232D">
        <w:rPr>
          <w:rFonts w:ascii="Times New Roman" w:hAnsi="Times New Roman"/>
          <w:sz w:val="24"/>
          <w:szCs w:val="24"/>
        </w:rPr>
        <w:t xml:space="preserve"> «О проведении аукциона на право заключения договора купли- продажи   земельного участка» </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          1.2. Организатор аукциона уполномоченный орган: Администрация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Саратовской области, адрес: Саратовская область, Питерский район, с. Мироновка ул. Советская дом 36   </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1.3. Аукцион проводится в порядке, установленном статьями 39.11, 39.12 Земельного кодекса Российской Федерации.</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1.4. Форма торгов: аукцион, открытый по составу участников.</w:t>
      </w:r>
    </w:p>
    <w:p w:rsidR="00A93CFF" w:rsidRPr="00F8232D" w:rsidRDefault="00A93CFF" w:rsidP="00A93CFF">
      <w:pPr>
        <w:pStyle w:val="a4"/>
        <w:ind w:left="567"/>
        <w:jc w:val="both"/>
        <w:rPr>
          <w:rFonts w:ascii="Times New Roman" w:hAnsi="Times New Roman"/>
          <w:b/>
          <w:color w:val="000000"/>
          <w:sz w:val="24"/>
          <w:szCs w:val="24"/>
        </w:rPr>
      </w:pPr>
      <w:r w:rsidRPr="00F8232D">
        <w:rPr>
          <w:rFonts w:ascii="Times New Roman" w:hAnsi="Times New Roman"/>
          <w:sz w:val="24"/>
          <w:szCs w:val="24"/>
        </w:rPr>
        <w:t xml:space="preserve">  1.5. </w:t>
      </w:r>
      <w:r w:rsidRPr="00F8232D">
        <w:rPr>
          <w:rFonts w:ascii="Times New Roman" w:hAnsi="Times New Roman"/>
          <w:color w:val="000000"/>
          <w:sz w:val="24"/>
          <w:szCs w:val="24"/>
        </w:rPr>
        <w:t>Дата начала приема заявок на участие в аукционе: </w:t>
      </w:r>
      <w:r w:rsidR="00B37C0F">
        <w:rPr>
          <w:rFonts w:ascii="Times New Roman" w:hAnsi="Times New Roman"/>
          <w:b/>
          <w:color w:val="000000"/>
          <w:sz w:val="24"/>
          <w:szCs w:val="24"/>
        </w:rPr>
        <w:t>10 октября</w:t>
      </w:r>
      <w:r w:rsidR="00562EC2" w:rsidRPr="00F8232D">
        <w:rPr>
          <w:rFonts w:ascii="Times New Roman" w:hAnsi="Times New Roman"/>
          <w:b/>
          <w:color w:val="000000"/>
          <w:sz w:val="24"/>
          <w:szCs w:val="24"/>
        </w:rPr>
        <w:t xml:space="preserve">  </w:t>
      </w:r>
      <w:r w:rsidRPr="00F8232D">
        <w:rPr>
          <w:rFonts w:ascii="Times New Roman" w:hAnsi="Times New Roman"/>
          <w:color w:val="000000"/>
          <w:sz w:val="24"/>
          <w:szCs w:val="24"/>
        </w:rPr>
        <w:t xml:space="preserve"> </w:t>
      </w:r>
      <w:r w:rsidR="00427C98">
        <w:rPr>
          <w:rFonts w:ascii="Times New Roman" w:hAnsi="Times New Roman"/>
          <w:b/>
          <w:sz w:val="24"/>
          <w:szCs w:val="24"/>
        </w:rPr>
        <w:t>2022</w:t>
      </w:r>
      <w:r w:rsidRPr="00F8232D">
        <w:rPr>
          <w:rFonts w:ascii="Times New Roman" w:hAnsi="Times New Roman"/>
          <w:b/>
          <w:sz w:val="24"/>
          <w:szCs w:val="24"/>
        </w:rPr>
        <w:t xml:space="preserve"> года</w:t>
      </w:r>
      <w:r w:rsidRPr="00F8232D">
        <w:rPr>
          <w:rFonts w:ascii="Times New Roman" w:hAnsi="Times New Roman"/>
          <w:b/>
          <w:bCs/>
          <w:color w:val="000000"/>
          <w:sz w:val="24"/>
          <w:szCs w:val="24"/>
        </w:rPr>
        <w:t>.</w:t>
      </w:r>
    </w:p>
    <w:p w:rsidR="00A93CFF" w:rsidRPr="00F8232D" w:rsidRDefault="00A93CFF" w:rsidP="00A93CFF">
      <w:pPr>
        <w:shd w:val="clear" w:color="auto" w:fill="FFFFFF"/>
        <w:spacing w:before="100" w:beforeAutospacing="1" w:after="100" w:afterAutospacing="1" w:line="240" w:lineRule="auto"/>
        <w:ind w:left="567"/>
        <w:jc w:val="both"/>
        <w:rPr>
          <w:rFonts w:ascii="Times New Roman" w:eastAsia="Times New Roman" w:hAnsi="Times New Roman"/>
          <w:color w:val="000000"/>
          <w:sz w:val="24"/>
          <w:szCs w:val="24"/>
          <w:lang w:eastAsia="ru-RU"/>
        </w:rPr>
      </w:pPr>
      <w:r w:rsidRPr="00F8232D">
        <w:rPr>
          <w:rFonts w:ascii="Times New Roman" w:eastAsia="Times New Roman" w:hAnsi="Times New Roman"/>
          <w:color w:val="000000"/>
          <w:sz w:val="24"/>
          <w:szCs w:val="24"/>
          <w:lang w:eastAsia="ru-RU"/>
        </w:rPr>
        <w:t xml:space="preserve">  1.6. Дата окончания приема заявок на участие в аукционе: </w:t>
      </w:r>
      <w:r w:rsidR="00B37C0F">
        <w:rPr>
          <w:rFonts w:ascii="Times New Roman" w:eastAsia="Times New Roman" w:hAnsi="Times New Roman"/>
          <w:b/>
          <w:color w:val="000000"/>
          <w:sz w:val="24"/>
          <w:szCs w:val="24"/>
          <w:lang w:eastAsia="ru-RU"/>
        </w:rPr>
        <w:t xml:space="preserve"> 7 ноября</w:t>
      </w:r>
      <w:r w:rsidR="00562EC2" w:rsidRPr="00F8232D">
        <w:rPr>
          <w:rFonts w:ascii="Times New Roman" w:eastAsia="Times New Roman" w:hAnsi="Times New Roman"/>
          <w:b/>
          <w:color w:val="000000"/>
          <w:sz w:val="24"/>
          <w:szCs w:val="24"/>
          <w:lang w:eastAsia="ru-RU"/>
        </w:rPr>
        <w:t xml:space="preserve"> </w:t>
      </w:r>
      <w:r w:rsidRPr="00F8232D">
        <w:rPr>
          <w:rFonts w:ascii="Times New Roman" w:eastAsia="Times New Roman" w:hAnsi="Times New Roman"/>
          <w:b/>
          <w:color w:val="000000"/>
          <w:sz w:val="24"/>
          <w:szCs w:val="24"/>
          <w:lang w:eastAsia="ru-RU"/>
        </w:rPr>
        <w:t xml:space="preserve"> </w:t>
      </w:r>
      <w:r w:rsidR="00427C98">
        <w:rPr>
          <w:rFonts w:ascii="Times New Roman" w:eastAsia="Times New Roman" w:hAnsi="Times New Roman"/>
          <w:b/>
          <w:bCs/>
          <w:color w:val="000000"/>
          <w:sz w:val="24"/>
          <w:szCs w:val="24"/>
          <w:lang w:eastAsia="ru-RU"/>
        </w:rPr>
        <w:t>2022</w:t>
      </w:r>
      <w:r w:rsidRPr="00F8232D">
        <w:rPr>
          <w:rFonts w:ascii="Times New Roman" w:eastAsia="Times New Roman" w:hAnsi="Times New Roman"/>
          <w:b/>
          <w:bCs/>
          <w:color w:val="000000"/>
          <w:sz w:val="24"/>
          <w:szCs w:val="24"/>
          <w:lang w:eastAsia="ru-RU"/>
        </w:rPr>
        <w:t xml:space="preserve"> года.</w:t>
      </w:r>
    </w:p>
    <w:p w:rsidR="00A93CFF" w:rsidRPr="00F8232D" w:rsidRDefault="00A93CFF" w:rsidP="00A93CFF">
      <w:pPr>
        <w:shd w:val="clear" w:color="auto" w:fill="FFFFFF"/>
        <w:spacing w:before="100" w:beforeAutospacing="1" w:after="100" w:afterAutospacing="1" w:line="240" w:lineRule="auto"/>
        <w:ind w:left="567"/>
        <w:jc w:val="both"/>
        <w:rPr>
          <w:rFonts w:ascii="Times New Roman" w:eastAsia="Times New Roman" w:hAnsi="Times New Roman"/>
          <w:color w:val="000000"/>
          <w:sz w:val="24"/>
          <w:szCs w:val="24"/>
          <w:lang w:eastAsia="ru-RU"/>
        </w:rPr>
      </w:pPr>
      <w:r w:rsidRPr="00F8232D">
        <w:rPr>
          <w:rFonts w:ascii="Times New Roman" w:eastAsia="Times New Roman" w:hAnsi="Times New Roman"/>
          <w:color w:val="000000"/>
          <w:sz w:val="24"/>
          <w:szCs w:val="24"/>
          <w:lang w:eastAsia="ru-RU"/>
        </w:rPr>
        <w:t>  1.7. Время и место приема заявок: заявки на участие в аукционе принимаются по рабочим дням с 8.00 час</w:t>
      </w:r>
      <w:proofErr w:type="gramStart"/>
      <w:r w:rsidRPr="00F8232D">
        <w:rPr>
          <w:rFonts w:ascii="Times New Roman" w:eastAsia="Times New Roman" w:hAnsi="Times New Roman"/>
          <w:color w:val="000000"/>
          <w:sz w:val="24"/>
          <w:szCs w:val="24"/>
          <w:lang w:eastAsia="ru-RU"/>
        </w:rPr>
        <w:t>.</w:t>
      </w:r>
      <w:proofErr w:type="gramEnd"/>
      <w:r w:rsidRPr="00F8232D">
        <w:rPr>
          <w:rFonts w:ascii="Times New Roman" w:eastAsia="Times New Roman" w:hAnsi="Times New Roman"/>
          <w:color w:val="000000"/>
          <w:sz w:val="24"/>
          <w:szCs w:val="24"/>
          <w:lang w:eastAsia="ru-RU"/>
        </w:rPr>
        <w:t xml:space="preserve"> </w:t>
      </w:r>
      <w:proofErr w:type="gramStart"/>
      <w:r w:rsidRPr="00F8232D">
        <w:rPr>
          <w:rFonts w:ascii="Times New Roman" w:eastAsia="Times New Roman" w:hAnsi="Times New Roman"/>
          <w:color w:val="000000"/>
          <w:sz w:val="24"/>
          <w:szCs w:val="24"/>
          <w:lang w:eastAsia="ru-RU"/>
        </w:rPr>
        <w:t>д</w:t>
      </w:r>
      <w:proofErr w:type="gramEnd"/>
      <w:r w:rsidRPr="00F8232D">
        <w:rPr>
          <w:rFonts w:ascii="Times New Roman" w:eastAsia="Times New Roman" w:hAnsi="Times New Roman"/>
          <w:color w:val="000000"/>
          <w:sz w:val="24"/>
          <w:szCs w:val="24"/>
          <w:lang w:eastAsia="ru-RU"/>
        </w:rPr>
        <w:t>о 17.00 час. перерыв с 12.00 час. - 14.00 час. (время местное) </w:t>
      </w:r>
      <w:r w:rsidR="00B37C0F">
        <w:rPr>
          <w:rFonts w:ascii="Times New Roman" w:eastAsia="Times New Roman" w:hAnsi="Times New Roman"/>
          <w:b/>
          <w:bCs/>
          <w:color w:val="000000"/>
          <w:sz w:val="24"/>
          <w:szCs w:val="24"/>
          <w:lang w:eastAsia="ru-RU"/>
        </w:rPr>
        <w:t>с 10</w:t>
      </w:r>
      <w:r w:rsidR="004F6A2D">
        <w:rPr>
          <w:rFonts w:ascii="Times New Roman" w:eastAsia="Times New Roman" w:hAnsi="Times New Roman"/>
          <w:b/>
          <w:bCs/>
          <w:color w:val="000000"/>
          <w:sz w:val="24"/>
          <w:szCs w:val="24"/>
          <w:lang w:eastAsia="ru-RU"/>
        </w:rPr>
        <w:t xml:space="preserve"> </w:t>
      </w:r>
      <w:r w:rsidR="00B37C0F">
        <w:rPr>
          <w:rFonts w:ascii="Times New Roman" w:eastAsia="Times New Roman" w:hAnsi="Times New Roman"/>
          <w:b/>
          <w:bCs/>
          <w:color w:val="000000"/>
          <w:sz w:val="24"/>
          <w:szCs w:val="24"/>
          <w:lang w:eastAsia="ru-RU"/>
        </w:rPr>
        <w:t>октября</w:t>
      </w:r>
      <w:r w:rsidR="00562EC2" w:rsidRPr="00F8232D">
        <w:rPr>
          <w:rFonts w:ascii="Times New Roman" w:eastAsia="Times New Roman" w:hAnsi="Times New Roman"/>
          <w:b/>
          <w:bCs/>
          <w:color w:val="000000"/>
          <w:sz w:val="24"/>
          <w:szCs w:val="24"/>
          <w:lang w:eastAsia="ru-RU"/>
        </w:rPr>
        <w:t xml:space="preserve"> </w:t>
      </w:r>
      <w:r w:rsidR="00802899" w:rsidRPr="00F8232D">
        <w:rPr>
          <w:rFonts w:ascii="Times New Roman" w:eastAsia="Times New Roman" w:hAnsi="Times New Roman"/>
          <w:b/>
          <w:bCs/>
          <w:color w:val="000000"/>
          <w:sz w:val="24"/>
          <w:szCs w:val="24"/>
          <w:lang w:eastAsia="ru-RU"/>
        </w:rPr>
        <w:t xml:space="preserve"> 2</w:t>
      </w:r>
      <w:r w:rsidR="00B37C0F">
        <w:rPr>
          <w:rFonts w:ascii="Times New Roman" w:eastAsia="Times New Roman" w:hAnsi="Times New Roman"/>
          <w:b/>
          <w:bCs/>
          <w:color w:val="000000"/>
          <w:sz w:val="24"/>
          <w:szCs w:val="24"/>
          <w:lang w:eastAsia="ru-RU"/>
        </w:rPr>
        <w:t>022 года по  7 ноября</w:t>
      </w:r>
      <w:r w:rsidR="00562EC2" w:rsidRPr="00F8232D">
        <w:rPr>
          <w:rFonts w:ascii="Times New Roman" w:eastAsia="Times New Roman" w:hAnsi="Times New Roman"/>
          <w:b/>
          <w:bCs/>
          <w:color w:val="000000"/>
          <w:sz w:val="24"/>
          <w:szCs w:val="24"/>
          <w:lang w:eastAsia="ru-RU"/>
        </w:rPr>
        <w:t xml:space="preserve"> </w:t>
      </w:r>
      <w:r w:rsidR="00427C98">
        <w:rPr>
          <w:rFonts w:ascii="Times New Roman" w:eastAsia="Times New Roman" w:hAnsi="Times New Roman"/>
          <w:b/>
          <w:bCs/>
          <w:color w:val="000000"/>
          <w:sz w:val="24"/>
          <w:szCs w:val="24"/>
          <w:lang w:eastAsia="ru-RU"/>
        </w:rPr>
        <w:t xml:space="preserve"> 2022</w:t>
      </w:r>
      <w:r w:rsidR="00F74882" w:rsidRPr="00F8232D">
        <w:rPr>
          <w:rFonts w:ascii="Times New Roman" w:eastAsia="Times New Roman" w:hAnsi="Times New Roman"/>
          <w:b/>
          <w:bCs/>
          <w:color w:val="000000"/>
          <w:sz w:val="24"/>
          <w:szCs w:val="24"/>
          <w:lang w:eastAsia="ru-RU"/>
        </w:rPr>
        <w:t xml:space="preserve"> </w:t>
      </w:r>
      <w:r w:rsidRPr="00F8232D">
        <w:rPr>
          <w:rFonts w:ascii="Times New Roman" w:eastAsia="Times New Roman" w:hAnsi="Times New Roman"/>
          <w:b/>
          <w:bCs/>
          <w:color w:val="000000"/>
          <w:sz w:val="24"/>
          <w:szCs w:val="24"/>
          <w:lang w:eastAsia="ru-RU"/>
        </w:rPr>
        <w:t>года</w:t>
      </w:r>
      <w:r w:rsidRPr="00F8232D">
        <w:rPr>
          <w:rFonts w:ascii="Times New Roman" w:eastAsia="Times New Roman" w:hAnsi="Times New Roman"/>
          <w:color w:val="000000"/>
          <w:sz w:val="24"/>
          <w:szCs w:val="24"/>
          <w:lang w:eastAsia="ru-RU"/>
        </w:rPr>
        <w:t xml:space="preserve"> включительно в </w:t>
      </w:r>
      <w:r w:rsidRPr="00F8232D">
        <w:rPr>
          <w:rFonts w:ascii="Times New Roman" w:hAnsi="Times New Roman"/>
          <w:sz w:val="24"/>
          <w:szCs w:val="24"/>
        </w:rPr>
        <w:t xml:space="preserve">кабинете главы  администрации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Саратовской области по адресу: Саратовская область, Питерский район, </w:t>
      </w:r>
      <w:proofErr w:type="gramStart"/>
      <w:r w:rsidRPr="00F8232D">
        <w:rPr>
          <w:rFonts w:ascii="Times New Roman" w:hAnsi="Times New Roman"/>
          <w:sz w:val="24"/>
          <w:szCs w:val="24"/>
        </w:rPr>
        <w:t>с</w:t>
      </w:r>
      <w:proofErr w:type="gramEnd"/>
      <w:r w:rsidRPr="00F8232D">
        <w:rPr>
          <w:rFonts w:ascii="Times New Roman" w:hAnsi="Times New Roman"/>
          <w:sz w:val="24"/>
          <w:szCs w:val="24"/>
        </w:rPr>
        <w:t xml:space="preserve">. </w:t>
      </w:r>
      <w:proofErr w:type="gramStart"/>
      <w:r w:rsidRPr="00F8232D">
        <w:rPr>
          <w:rFonts w:ascii="Times New Roman" w:hAnsi="Times New Roman"/>
          <w:sz w:val="24"/>
          <w:szCs w:val="24"/>
        </w:rPr>
        <w:t>Мироновка</w:t>
      </w:r>
      <w:proofErr w:type="gramEnd"/>
      <w:r w:rsidRPr="00F8232D">
        <w:rPr>
          <w:rFonts w:ascii="Times New Roman" w:hAnsi="Times New Roman"/>
          <w:sz w:val="24"/>
          <w:szCs w:val="24"/>
        </w:rPr>
        <w:t>, ул. Советская дом 36.</w:t>
      </w:r>
      <w:r w:rsidRPr="00F8232D">
        <w:rPr>
          <w:rFonts w:ascii="Times New Roman" w:eastAsia="Times New Roman" w:hAnsi="Times New Roman"/>
          <w:color w:val="000000"/>
          <w:sz w:val="24"/>
          <w:szCs w:val="24"/>
          <w:lang w:eastAsia="ru-RU"/>
        </w:rPr>
        <w:t> </w:t>
      </w:r>
    </w:p>
    <w:p w:rsidR="00A93CFF" w:rsidRPr="00F8232D" w:rsidRDefault="00A93CFF" w:rsidP="00A93CFF">
      <w:pPr>
        <w:ind w:left="567"/>
        <w:jc w:val="both"/>
        <w:rPr>
          <w:rFonts w:ascii="Times New Roman" w:hAnsi="Times New Roman"/>
          <w:sz w:val="24"/>
          <w:szCs w:val="24"/>
          <w:shd w:val="clear" w:color="auto" w:fill="FFFFFF"/>
        </w:rPr>
      </w:pPr>
      <w:r w:rsidRPr="00F8232D">
        <w:rPr>
          <w:rFonts w:ascii="Times New Roman" w:eastAsia="Times New Roman" w:hAnsi="Times New Roman"/>
          <w:color w:val="000000"/>
          <w:sz w:val="24"/>
          <w:szCs w:val="24"/>
          <w:lang w:eastAsia="ru-RU"/>
        </w:rPr>
        <w:t xml:space="preserve">    1.8. О</w:t>
      </w:r>
      <w:r w:rsidRPr="00F8232D">
        <w:rPr>
          <w:rFonts w:ascii="Times New Roman" w:hAnsi="Times New Roman"/>
          <w:sz w:val="24"/>
          <w:szCs w:val="24"/>
          <w:shd w:val="clear" w:color="auto" w:fill="FFFFFF"/>
        </w:rPr>
        <w:t xml:space="preserve">смотр земельного участка будет проводиться по рабочим дням с </w:t>
      </w:r>
      <w:r w:rsidR="00B37C0F">
        <w:rPr>
          <w:rFonts w:ascii="Times New Roman" w:hAnsi="Times New Roman"/>
          <w:sz w:val="24"/>
          <w:szCs w:val="24"/>
          <w:shd w:val="clear" w:color="auto" w:fill="FFFFFF"/>
        </w:rPr>
        <w:t>10</w:t>
      </w:r>
      <w:r w:rsidR="00B37C0F">
        <w:rPr>
          <w:rFonts w:ascii="Times New Roman" w:hAnsi="Times New Roman"/>
          <w:b/>
          <w:sz w:val="24"/>
          <w:szCs w:val="24"/>
          <w:shd w:val="clear" w:color="auto" w:fill="FFFFFF"/>
        </w:rPr>
        <w:t>.10</w:t>
      </w:r>
      <w:r w:rsidR="00427C98">
        <w:rPr>
          <w:rFonts w:ascii="Times New Roman" w:hAnsi="Times New Roman"/>
          <w:b/>
          <w:sz w:val="24"/>
          <w:szCs w:val="24"/>
          <w:shd w:val="clear" w:color="auto" w:fill="FFFFFF"/>
        </w:rPr>
        <w:t>.2022</w:t>
      </w:r>
      <w:r w:rsidRPr="00F8232D">
        <w:rPr>
          <w:rFonts w:ascii="Times New Roman" w:hAnsi="Times New Roman"/>
          <w:b/>
          <w:sz w:val="24"/>
          <w:szCs w:val="24"/>
          <w:shd w:val="clear" w:color="auto" w:fill="FFFFFF"/>
        </w:rPr>
        <w:t xml:space="preserve"> г.</w:t>
      </w:r>
      <w:r w:rsidRPr="00F8232D">
        <w:rPr>
          <w:rFonts w:ascii="Times New Roman" w:hAnsi="Times New Roman"/>
          <w:sz w:val="24"/>
          <w:szCs w:val="24"/>
          <w:shd w:val="clear" w:color="auto" w:fill="FFFFFF"/>
        </w:rPr>
        <w:t xml:space="preserve"> по </w:t>
      </w:r>
      <w:r w:rsidR="00B37C0F">
        <w:rPr>
          <w:rFonts w:ascii="Times New Roman" w:hAnsi="Times New Roman"/>
          <w:b/>
          <w:sz w:val="24"/>
          <w:szCs w:val="24"/>
          <w:shd w:val="clear" w:color="auto" w:fill="FFFFFF"/>
        </w:rPr>
        <w:t>07.11</w:t>
      </w:r>
      <w:r w:rsidR="00427C98">
        <w:rPr>
          <w:rFonts w:ascii="Times New Roman" w:hAnsi="Times New Roman"/>
          <w:b/>
          <w:sz w:val="24"/>
          <w:szCs w:val="24"/>
          <w:shd w:val="clear" w:color="auto" w:fill="FFFFFF"/>
        </w:rPr>
        <w:t>.2022</w:t>
      </w:r>
      <w:r w:rsidRPr="00F8232D">
        <w:rPr>
          <w:rFonts w:ascii="Times New Roman" w:hAnsi="Times New Roman"/>
          <w:b/>
          <w:sz w:val="24"/>
          <w:szCs w:val="24"/>
          <w:shd w:val="clear" w:color="auto" w:fill="FFFFFF"/>
        </w:rPr>
        <w:t xml:space="preserve"> г.</w:t>
      </w:r>
      <w:r w:rsidRPr="00F8232D">
        <w:rPr>
          <w:rFonts w:ascii="Times New Roman" w:hAnsi="Times New Roman"/>
          <w:sz w:val="24"/>
          <w:szCs w:val="24"/>
          <w:shd w:val="clear" w:color="auto" w:fill="FFFFFF"/>
        </w:rPr>
        <w:t xml:space="preserve"> с 16.00 по 17.00 час</w:t>
      </w:r>
      <w:proofErr w:type="gramStart"/>
      <w:r w:rsidRPr="00F8232D">
        <w:rPr>
          <w:rFonts w:ascii="Times New Roman" w:hAnsi="Times New Roman"/>
          <w:sz w:val="24"/>
          <w:szCs w:val="24"/>
          <w:shd w:val="clear" w:color="auto" w:fill="FFFFFF"/>
        </w:rPr>
        <w:t>.</w:t>
      </w:r>
      <w:proofErr w:type="gramEnd"/>
      <w:r w:rsidRPr="00F8232D">
        <w:rPr>
          <w:rFonts w:ascii="Times New Roman" w:hAnsi="Times New Roman"/>
          <w:sz w:val="24"/>
          <w:szCs w:val="24"/>
          <w:shd w:val="clear" w:color="auto" w:fill="FFFFFF"/>
        </w:rPr>
        <w:t xml:space="preserve"> </w:t>
      </w:r>
      <w:proofErr w:type="gramStart"/>
      <w:r w:rsidRPr="00F8232D">
        <w:rPr>
          <w:rFonts w:ascii="Times New Roman" w:hAnsi="Times New Roman"/>
          <w:sz w:val="24"/>
          <w:szCs w:val="24"/>
          <w:shd w:val="clear" w:color="auto" w:fill="FFFFFF"/>
        </w:rPr>
        <w:t>п</w:t>
      </w:r>
      <w:proofErr w:type="gramEnd"/>
      <w:r w:rsidRPr="00F8232D">
        <w:rPr>
          <w:rFonts w:ascii="Times New Roman" w:hAnsi="Times New Roman"/>
          <w:sz w:val="24"/>
          <w:szCs w:val="24"/>
          <w:shd w:val="clear" w:color="auto" w:fill="FFFFFF"/>
        </w:rPr>
        <w:t>о мере обращений по предварительному согласованию с организатором аукциона.</w:t>
      </w:r>
    </w:p>
    <w:p w:rsidR="00A93CFF" w:rsidRPr="00F8232D" w:rsidRDefault="00A93CFF" w:rsidP="00A93CFF">
      <w:pPr>
        <w:pStyle w:val="a4"/>
        <w:ind w:left="567"/>
        <w:jc w:val="both"/>
        <w:rPr>
          <w:rFonts w:ascii="Times New Roman" w:hAnsi="Times New Roman"/>
          <w:color w:val="000000"/>
          <w:sz w:val="24"/>
          <w:szCs w:val="24"/>
        </w:rPr>
      </w:pPr>
      <w:r w:rsidRPr="00F8232D">
        <w:rPr>
          <w:rFonts w:ascii="Times New Roman" w:hAnsi="Times New Roman"/>
          <w:color w:val="000000"/>
          <w:sz w:val="24"/>
          <w:szCs w:val="24"/>
        </w:rPr>
        <w:t xml:space="preserve">   1.9. Дата, время и место определения участников аукциона: </w:t>
      </w:r>
      <w:r w:rsidR="00B37C0F">
        <w:rPr>
          <w:rFonts w:ascii="Times New Roman" w:hAnsi="Times New Roman"/>
          <w:b/>
          <w:color w:val="000000"/>
          <w:sz w:val="24"/>
          <w:szCs w:val="24"/>
        </w:rPr>
        <w:t>8 ноября</w:t>
      </w:r>
      <w:r w:rsidRPr="00F8232D">
        <w:rPr>
          <w:rFonts w:ascii="Times New Roman" w:hAnsi="Times New Roman"/>
          <w:b/>
          <w:color w:val="000000"/>
          <w:sz w:val="24"/>
          <w:szCs w:val="24"/>
        </w:rPr>
        <w:t xml:space="preserve"> </w:t>
      </w:r>
      <w:r w:rsidR="00427C98">
        <w:rPr>
          <w:rFonts w:ascii="Times New Roman" w:hAnsi="Times New Roman"/>
          <w:b/>
          <w:bCs/>
          <w:color w:val="000000"/>
          <w:sz w:val="24"/>
          <w:szCs w:val="24"/>
        </w:rPr>
        <w:t>2022</w:t>
      </w:r>
      <w:r w:rsidRPr="00F8232D">
        <w:rPr>
          <w:rFonts w:ascii="Times New Roman" w:hAnsi="Times New Roman"/>
          <w:b/>
          <w:bCs/>
          <w:color w:val="000000"/>
          <w:sz w:val="24"/>
          <w:szCs w:val="24"/>
        </w:rPr>
        <w:t xml:space="preserve"> года</w:t>
      </w:r>
      <w:r w:rsidR="000253A1" w:rsidRPr="00F8232D">
        <w:rPr>
          <w:rFonts w:ascii="Times New Roman" w:hAnsi="Times New Roman"/>
          <w:color w:val="000000"/>
          <w:sz w:val="24"/>
          <w:szCs w:val="24"/>
        </w:rPr>
        <w:t> в 10</w:t>
      </w:r>
      <w:r w:rsidRPr="00F8232D">
        <w:rPr>
          <w:rFonts w:ascii="Times New Roman" w:hAnsi="Times New Roman"/>
          <w:color w:val="000000"/>
          <w:sz w:val="24"/>
          <w:szCs w:val="24"/>
        </w:rPr>
        <w:t xml:space="preserve">.00 по местному времени в </w:t>
      </w:r>
      <w:r w:rsidRPr="00F8232D">
        <w:rPr>
          <w:rFonts w:ascii="Times New Roman" w:hAnsi="Times New Roman"/>
          <w:sz w:val="24"/>
          <w:szCs w:val="24"/>
        </w:rPr>
        <w:t xml:space="preserve">кабинете главы </w:t>
      </w:r>
      <w:proofErr w:type="spellStart"/>
      <w:r w:rsidRPr="00F8232D">
        <w:rPr>
          <w:rFonts w:ascii="Times New Roman" w:hAnsi="Times New Roman"/>
          <w:sz w:val="24"/>
          <w:szCs w:val="24"/>
        </w:rPr>
        <w:t>Мироновсого</w:t>
      </w:r>
      <w:proofErr w:type="spellEnd"/>
      <w:r w:rsidRPr="00F8232D">
        <w:rPr>
          <w:rFonts w:ascii="Times New Roman" w:hAnsi="Times New Roman"/>
          <w:sz w:val="24"/>
          <w:szCs w:val="24"/>
        </w:rPr>
        <w:t xml:space="preserve"> муниципального образования Питерского муниципального района </w:t>
      </w:r>
      <w:r w:rsidRPr="00F8232D">
        <w:rPr>
          <w:rFonts w:ascii="Times New Roman" w:hAnsi="Times New Roman"/>
          <w:color w:val="000000"/>
          <w:sz w:val="24"/>
          <w:szCs w:val="24"/>
        </w:rPr>
        <w:t xml:space="preserve">по адресу: Саратовская область, Питерский район, </w:t>
      </w:r>
      <w:proofErr w:type="gramStart"/>
      <w:r w:rsidRPr="00F8232D">
        <w:rPr>
          <w:rFonts w:ascii="Times New Roman" w:hAnsi="Times New Roman"/>
          <w:color w:val="000000"/>
          <w:sz w:val="24"/>
          <w:szCs w:val="24"/>
        </w:rPr>
        <w:t>с</w:t>
      </w:r>
      <w:proofErr w:type="gramEnd"/>
      <w:r w:rsidRPr="00F8232D">
        <w:rPr>
          <w:rFonts w:ascii="Times New Roman" w:hAnsi="Times New Roman"/>
          <w:color w:val="000000"/>
          <w:sz w:val="24"/>
          <w:szCs w:val="24"/>
        </w:rPr>
        <w:t xml:space="preserve">. </w:t>
      </w:r>
      <w:proofErr w:type="gramStart"/>
      <w:r w:rsidRPr="00F8232D">
        <w:rPr>
          <w:rFonts w:ascii="Times New Roman" w:hAnsi="Times New Roman"/>
          <w:color w:val="000000"/>
          <w:sz w:val="24"/>
          <w:szCs w:val="24"/>
        </w:rPr>
        <w:t>Мироновка</w:t>
      </w:r>
      <w:proofErr w:type="gramEnd"/>
      <w:r w:rsidRPr="00F8232D">
        <w:rPr>
          <w:rFonts w:ascii="Times New Roman" w:hAnsi="Times New Roman"/>
          <w:color w:val="000000"/>
          <w:sz w:val="24"/>
          <w:szCs w:val="24"/>
        </w:rPr>
        <w:t xml:space="preserve"> ул. Советская дом 36.   </w:t>
      </w:r>
    </w:p>
    <w:p w:rsidR="00A93CFF" w:rsidRPr="00F8232D" w:rsidRDefault="00A93CFF" w:rsidP="00A93CFF">
      <w:pPr>
        <w:pStyle w:val="a4"/>
        <w:ind w:left="567"/>
        <w:jc w:val="both"/>
        <w:rPr>
          <w:rFonts w:ascii="Times New Roman" w:hAnsi="Times New Roman"/>
          <w:color w:val="000000"/>
          <w:sz w:val="24"/>
          <w:szCs w:val="24"/>
        </w:rPr>
      </w:pPr>
      <w:r w:rsidRPr="00F8232D">
        <w:rPr>
          <w:rFonts w:ascii="Times New Roman" w:hAnsi="Times New Roman"/>
          <w:color w:val="000000"/>
          <w:sz w:val="24"/>
          <w:szCs w:val="24"/>
        </w:rPr>
        <w:t xml:space="preserve">   1.10. Дата, время и место проведения аукциона: </w:t>
      </w:r>
      <w:r w:rsidR="00B37C0F">
        <w:rPr>
          <w:rFonts w:ascii="Times New Roman" w:hAnsi="Times New Roman"/>
          <w:b/>
          <w:color w:val="000000"/>
          <w:sz w:val="24"/>
          <w:szCs w:val="24"/>
        </w:rPr>
        <w:t>10</w:t>
      </w:r>
      <w:r w:rsidR="00C6019F">
        <w:rPr>
          <w:rFonts w:ascii="Times New Roman" w:hAnsi="Times New Roman"/>
          <w:b/>
          <w:color w:val="000000"/>
          <w:sz w:val="24"/>
          <w:szCs w:val="24"/>
        </w:rPr>
        <w:t xml:space="preserve"> ноября</w:t>
      </w:r>
      <w:r w:rsidR="00427C98">
        <w:rPr>
          <w:rFonts w:ascii="Times New Roman" w:hAnsi="Times New Roman"/>
          <w:b/>
          <w:color w:val="000000"/>
          <w:sz w:val="24"/>
          <w:szCs w:val="24"/>
        </w:rPr>
        <w:t xml:space="preserve"> 2022</w:t>
      </w:r>
      <w:r w:rsidRPr="00F8232D">
        <w:rPr>
          <w:rFonts w:ascii="Times New Roman" w:hAnsi="Times New Roman"/>
          <w:b/>
          <w:bCs/>
          <w:color w:val="000000"/>
          <w:sz w:val="24"/>
          <w:szCs w:val="24"/>
        </w:rPr>
        <w:t xml:space="preserve"> года</w:t>
      </w:r>
      <w:r w:rsidR="00DE21C6">
        <w:rPr>
          <w:rFonts w:ascii="Times New Roman" w:hAnsi="Times New Roman"/>
          <w:color w:val="000000"/>
          <w:sz w:val="24"/>
          <w:szCs w:val="24"/>
        </w:rPr>
        <w:t> в 10</w:t>
      </w:r>
      <w:r w:rsidRPr="00F8232D">
        <w:rPr>
          <w:rFonts w:ascii="Times New Roman" w:hAnsi="Times New Roman"/>
          <w:color w:val="000000"/>
          <w:sz w:val="24"/>
          <w:szCs w:val="24"/>
        </w:rPr>
        <w:t xml:space="preserve">.00 по местному времени в </w:t>
      </w:r>
      <w:r w:rsidR="000435C9">
        <w:rPr>
          <w:rFonts w:ascii="Times New Roman" w:hAnsi="Times New Roman"/>
          <w:sz w:val="24"/>
          <w:szCs w:val="24"/>
        </w:rPr>
        <w:t>кабинете</w:t>
      </w:r>
      <w:r w:rsidRPr="00F8232D">
        <w:rPr>
          <w:rFonts w:ascii="Times New Roman" w:hAnsi="Times New Roman"/>
          <w:sz w:val="24"/>
          <w:szCs w:val="24"/>
        </w:rPr>
        <w:t xml:space="preserve"> главы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w:t>
      </w:r>
      <w:r w:rsidRPr="00F8232D">
        <w:rPr>
          <w:rFonts w:ascii="Times New Roman" w:hAnsi="Times New Roman"/>
          <w:color w:val="000000"/>
          <w:sz w:val="24"/>
          <w:szCs w:val="24"/>
        </w:rPr>
        <w:t xml:space="preserve">по адресу: Саратовская область, Питерский район, </w:t>
      </w:r>
      <w:proofErr w:type="gramStart"/>
      <w:r w:rsidRPr="00F8232D">
        <w:rPr>
          <w:rFonts w:ascii="Times New Roman" w:hAnsi="Times New Roman"/>
          <w:color w:val="000000"/>
          <w:sz w:val="24"/>
          <w:szCs w:val="24"/>
        </w:rPr>
        <w:t>с</w:t>
      </w:r>
      <w:proofErr w:type="gramEnd"/>
      <w:r w:rsidRPr="00F8232D">
        <w:rPr>
          <w:rFonts w:ascii="Times New Roman" w:hAnsi="Times New Roman"/>
          <w:color w:val="000000"/>
          <w:sz w:val="24"/>
          <w:szCs w:val="24"/>
        </w:rPr>
        <w:t xml:space="preserve">. </w:t>
      </w:r>
      <w:proofErr w:type="gramStart"/>
      <w:r w:rsidRPr="00F8232D">
        <w:rPr>
          <w:rFonts w:ascii="Times New Roman" w:hAnsi="Times New Roman"/>
          <w:color w:val="000000"/>
          <w:sz w:val="24"/>
          <w:szCs w:val="24"/>
        </w:rPr>
        <w:t>Мироновка</w:t>
      </w:r>
      <w:proofErr w:type="gramEnd"/>
      <w:r w:rsidRPr="00F8232D">
        <w:rPr>
          <w:rFonts w:ascii="Times New Roman" w:hAnsi="Times New Roman"/>
          <w:color w:val="000000"/>
          <w:sz w:val="24"/>
          <w:szCs w:val="24"/>
        </w:rPr>
        <w:t xml:space="preserve"> ул. Советская дом 36.   </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2. Предмет аукциона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 </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2.1. Земельный участок из земель, категории земель сельскохозяйственног</w:t>
      </w:r>
      <w:r w:rsidR="007E5A29">
        <w:rPr>
          <w:rFonts w:ascii="Times New Roman" w:hAnsi="Times New Roman"/>
          <w:sz w:val="24"/>
          <w:szCs w:val="24"/>
        </w:rPr>
        <w:t>о назначения, общей площадью 90</w:t>
      </w:r>
      <w:r w:rsidR="00B712C7" w:rsidRPr="00F8232D">
        <w:rPr>
          <w:rFonts w:ascii="Times New Roman" w:hAnsi="Times New Roman"/>
          <w:sz w:val="24"/>
          <w:szCs w:val="24"/>
        </w:rPr>
        <w:t>0000</w:t>
      </w:r>
      <w:r w:rsidRPr="00F8232D">
        <w:rPr>
          <w:rFonts w:ascii="Times New Roman" w:hAnsi="Times New Roman"/>
          <w:sz w:val="24"/>
          <w:szCs w:val="24"/>
        </w:rPr>
        <w:t xml:space="preserve"> кв. метров, с кад</w:t>
      </w:r>
      <w:r w:rsidR="00B712C7" w:rsidRPr="00F8232D">
        <w:rPr>
          <w:rFonts w:ascii="Times New Roman" w:hAnsi="Times New Roman"/>
          <w:sz w:val="24"/>
          <w:szCs w:val="24"/>
        </w:rPr>
        <w:t>а</w:t>
      </w:r>
      <w:r w:rsidR="00E60D42">
        <w:rPr>
          <w:rFonts w:ascii="Times New Roman" w:hAnsi="Times New Roman"/>
          <w:sz w:val="24"/>
          <w:szCs w:val="24"/>
        </w:rPr>
        <w:t>стровым номером 64:26:060301:268</w:t>
      </w:r>
      <w:r w:rsidRPr="00F8232D">
        <w:rPr>
          <w:rFonts w:ascii="Times New Roman" w:hAnsi="Times New Roman"/>
          <w:sz w:val="24"/>
          <w:szCs w:val="24"/>
        </w:rPr>
        <w:t xml:space="preserve">, расположенный по адресу: Саратовская область, Питерский район, тер.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МО, разрешенное использование: для сельскохозяйственного назначения.</w:t>
      </w:r>
    </w:p>
    <w:p w:rsidR="00A93CFF" w:rsidRPr="00F8232D" w:rsidRDefault="00A93CFF" w:rsidP="00A93CFF">
      <w:pPr>
        <w:pStyle w:val="a4"/>
        <w:ind w:firstLine="708"/>
        <w:jc w:val="both"/>
        <w:rPr>
          <w:rFonts w:ascii="Times New Roman" w:hAnsi="Times New Roman"/>
          <w:sz w:val="24"/>
          <w:szCs w:val="24"/>
        </w:rPr>
      </w:pPr>
    </w:p>
    <w:p w:rsidR="00B965D8" w:rsidRPr="00F8232D" w:rsidRDefault="00A93CFF" w:rsidP="00B965D8">
      <w:pPr>
        <w:pStyle w:val="a5"/>
        <w:ind w:left="142" w:firstLine="709"/>
        <w:jc w:val="both"/>
        <w:rPr>
          <w:rFonts w:ascii="Times New Roman" w:hAnsi="Times New Roman"/>
          <w:sz w:val="24"/>
          <w:szCs w:val="24"/>
        </w:rPr>
      </w:pPr>
      <w:r w:rsidRPr="00F8232D">
        <w:rPr>
          <w:rFonts w:ascii="Times New Roman" w:hAnsi="Times New Roman"/>
          <w:sz w:val="24"/>
          <w:szCs w:val="24"/>
        </w:rPr>
        <w:t xml:space="preserve"> </w:t>
      </w:r>
      <w:r w:rsidR="00B965D8" w:rsidRPr="00F8232D">
        <w:rPr>
          <w:rFonts w:ascii="Times New Roman" w:hAnsi="Times New Roman"/>
          <w:sz w:val="24"/>
          <w:szCs w:val="24"/>
        </w:rPr>
        <w:t>Установить, что начальная цена предмета аукциона установлена  в размере 64</w:t>
      </w:r>
      <w:r w:rsidR="00DE21C6">
        <w:rPr>
          <w:rFonts w:ascii="Times New Roman" w:hAnsi="Times New Roman"/>
          <w:sz w:val="24"/>
          <w:szCs w:val="24"/>
        </w:rPr>
        <w:t>,1</w:t>
      </w:r>
      <w:r w:rsidR="00B965D8" w:rsidRPr="00F8232D">
        <w:rPr>
          <w:rFonts w:ascii="Times New Roman" w:hAnsi="Times New Roman"/>
          <w:sz w:val="24"/>
          <w:szCs w:val="24"/>
        </w:rPr>
        <w:t>% от кадастровой  стоимости объекта :земельный участок, категория земель: земли сельскохозяйственного назначения, разрешенное  использование : для сельскохозяйственного использо</w:t>
      </w:r>
      <w:r w:rsidR="009A6415">
        <w:rPr>
          <w:rFonts w:ascii="Times New Roman" w:hAnsi="Times New Roman"/>
          <w:sz w:val="24"/>
          <w:szCs w:val="24"/>
        </w:rPr>
        <w:t xml:space="preserve">вания, </w:t>
      </w:r>
      <w:r w:rsidR="007E5A29">
        <w:rPr>
          <w:rFonts w:ascii="Times New Roman" w:hAnsi="Times New Roman"/>
          <w:sz w:val="24"/>
          <w:szCs w:val="24"/>
        </w:rPr>
        <w:t>общая площадь 90</w:t>
      </w:r>
      <w:r w:rsidR="00B965D8" w:rsidRPr="00F8232D">
        <w:rPr>
          <w:rFonts w:ascii="Times New Roman" w:hAnsi="Times New Roman"/>
          <w:sz w:val="24"/>
          <w:szCs w:val="24"/>
        </w:rPr>
        <w:t xml:space="preserve">0000кв. м.; адрес объекта: Саратовская область Питерский район территория </w:t>
      </w:r>
      <w:proofErr w:type="spellStart"/>
      <w:r w:rsidR="00B965D8" w:rsidRPr="00F8232D">
        <w:rPr>
          <w:rFonts w:ascii="Times New Roman" w:hAnsi="Times New Roman"/>
          <w:sz w:val="24"/>
          <w:szCs w:val="24"/>
        </w:rPr>
        <w:t>Мироновского</w:t>
      </w:r>
      <w:proofErr w:type="spellEnd"/>
      <w:r w:rsidR="00B965D8" w:rsidRPr="00F8232D">
        <w:rPr>
          <w:rFonts w:ascii="Times New Roman" w:hAnsi="Times New Roman"/>
          <w:sz w:val="24"/>
          <w:szCs w:val="24"/>
        </w:rPr>
        <w:t xml:space="preserve"> МО , ка</w:t>
      </w:r>
      <w:r w:rsidR="007A354D">
        <w:rPr>
          <w:rFonts w:ascii="Times New Roman" w:hAnsi="Times New Roman"/>
          <w:sz w:val="24"/>
          <w:szCs w:val="24"/>
        </w:rPr>
        <w:t>дастровый номер 64:26:060301:268</w:t>
      </w:r>
      <w:r w:rsidR="00B965D8" w:rsidRPr="00F8232D">
        <w:rPr>
          <w:rFonts w:ascii="Times New Roman" w:hAnsi="Times New Roman"/>
          <w:sz w:val="24"/>
          <w:szCs w:val="24"/>
        </w:rPr>
        <w:t xml:space="preserve"> в соответствии с земельным кодексом Российской Федерации , Федеральным законом  101-ФЗ «Об обороте земель сельскохозяйственного</w:t>
      </w:r>
      <w:r w:rsidR="003C136F">
        <w:rPr>
          <w:rFonts w:ascii="Times New Roman" w:hAnsi="Times New Roman"/>
          <w:sz w:val="24"/>
          <w:szCs w:val="24"/>
        </w:rPr>
        <w:t xml:space="preserve"> назначения»  составляет  225</w:t>
      </w:r>
      <w:r w:rsidR="002A42E8">
        <w:rPr>
          <w:rFonts w:ascii="Times New Roman" w:hAnsi="Times New Roman"/>
          <w:sz w:val="24"/>
          <w:szCs w:val="24"/>
        </w:rPr>
        <w:t xml:space="preserve">000 </w:t>
      </w:r>
      <w:r w:rsidR="003C136F">
        <w:rPr>
          <w:rFonts w:ascii="Times New Roman" w:hAnsi="Times New Roman"/>
          <w:sz w:val="24"/>
          <w:szCs w:val="24"/>
        </w:rPr>
        <w:t xml:space="preserve"> ( </w:t>
      </w:r>
      <w:r w:rsidR="006F4B3D">
        <w:rPr>
          <w:rFonts w:ascii="Times New Roman" w:hAnsi="Times New Roman"/>
          <w:sz w:val="24"/>
          <w:szCs w:val="24"/>
        </w:rPr>
        <w:t>двести двадцать пять тысяч</w:t>
      </w:r>
      <w:r w:rsidR="00B965D8" w:rsidRPr="00F8232D">
        <w:rPr>
          <w:rFonts w:ascii="Times New Roman" w:hAnsi="Times New Roman"/>
          <w:sz w:val="24"/>
          <w:szCs w:val="24"/>
        </w:rPr>
        <w:t xml:space="preserve"> )рублей</w:t>
      </w:r>
    </w:p>
    <w:p w:rsidR="00A93CFF" w:rsidRPr="00F8232D" w:rsidRDefault="00A93CFF" w:rsidP="00A93CFF">
      <w:pPr>
        <w:pStyle w:val="a4"/>
        <w:ind w:firstLine="709"/>
        <w:jc w:val="both"/>
        <w:rPr>
          <w:rFonts w:ascii="Times New Roman" w:hAnsi="Times New Roman"/>
          <w:sz w:val="24"/>
          <w:szCs w:val="24"/>
        </w:rPr>
      </w:pP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 xml:space="preserve">Установить шаг аукциона в размере 3% от начальной цены  предмета аукциона: земельный участок, категория земель: земли сельскохозяйственного назначения, разрешенное  использование : для сельскохозяйственного </w:t>
      </w:r>
      <w:r w:rsidR="00B712C7" w:rsidRPr="00F8232D">
        <w:rPr>
          <w:rFonts w:ascii="Times New Roman" w:hAnsi="Times New Roman"/>
          <w:sz w:val="24"/>
          <w:szCs w:val="24"/>
        </w:rPr>
        <w:t>использования, об</w:t>
      </w:r>
      <w:r w:rsidR="006F4B3D">
        <w:rPr>
          <w:rFonts w:ascii="Times New Roman" w:hAnsi="Times New Roman"/>
          <w:sz w:val="24"/>
          <w:szCs w:val="24"/>
        </w:rPr>
        <w:t>щая площадь 90</w:t>
      </w:r>
      <w:r w:rsidR="00150FFC" w:rsidRPr="00F8232D">
        <w:rPr>
          <w:rFonts w:ascii="Times New Roman" w:hAnsi="Times New Roman"/>
          <w:sz w:val="24"/>
          <w:szCs w:val="24"/>
        </w:rPr>
        <w:t>0</w:t>
      </w:r>
      <w:r w:rsidRPr="00F8232D">
        <w:rPr>
          <w:rFonts w:ascii="Times New Roman" w:hAnsi="Times New Roman"/>
          <w:sz w:val="24"/>
          <w:szCs w:val="24"/>
        </w:rPr>
        <w:t xml:space="preserve">000 кв. м.; адрес объекта: Саратовская область Питерский район территория </w:t>
      </w:r>
      <w:proofErr w:type="spellStart"/>
      <w:r w:rsidRPr="00F8232D">
        <w:rPr>
          <w:rFonts w:ascii="Times New Roman" w:hAnsi="Times New Roman"/>
          <w:sz w:val="24"/>
          <w:szCs w:val="24"/>
        </w:rPr>
        <w:t>Мироновс</w:t>
      </w:r>
      <w:r w:rsidR="007B68FA" w:rsidRPr="00F8232D">
        <w:rPr>
          <w:rFonts w:ascii="Times New Roman" w:hAnsi="Times New Roman"/>
          <w:sz w:val="24"/>
          <w:szCs w:val="24"/>
        </w:rPr>
        <w:t>кого</w:t>
      </w:r>
      <w:proofErr w:type="spellEnd"/>
      <w:r w:rsidR="007B68FA" w:rsidRPr="00F8232D">
        <w:rPr>
          <w:rFonts w:ascii="Times New Roman" w:hAnsi="Times New Roman"/>
          <w:sz w:val="24"/>
          <w:szCs w:val="24"/>
        </w:rPr>
        <w:t xml:space="preserve"> МО , кадастровый номер </w:t>
      </w:r>
      <w:r w:rsidR="009A6415">
        <w:rPr>
          <w:rFonts w:ascii="Times New Roman" w:hAnsi="Times New Roman"/>
          <w:sz w:val="24"/>
          <w:szCs w:val="24"/>
        </w:rPr>
        <w:t>64:26:060</w:t>
      </w:r>
      <w:r w:rsidR="007A354D">
        <w:rPr>
          <w:rFonts w:ascii="Times New Roman" w:hAnsi="Times New Roman"/>
          <w:sz w:val="24"/>
          <w:szCs w:val="24"/>
        </w:rPr>
        <w:t>301:268</w:t>
      </w:r>
      <w:r w:rsidR="006F4B3D">
        <w:rPr>
          <w:rFonts w:ascii="Times New Roman" w:hAnsi="Times New Roman"/>
          <w:sz w:val="24"/>
          <w:szCs w:val="24"/>
        </w:rPr>
        <w:t>, что составляет 6750  (шесть тысяч семьсот пятьдесят</w:t>
      </w:r>
      <w:r w:rsidRPr="00F8232D">
        <w:rPr>
          <w:rFonts w:ascii="Times New Roman" w:hAnsi="Times New Roman"/>
          <w:sz w:val="24"/>
          <w:szCs w:val="24"/>
        </w:rPr>
        <w:t>.</w:t>
      </w:r>
      <w:r w:rsidR="009A6415">
        <w:rPr>
          <w:rFonts w:ascii="Times New Roman" w:hAnsi="Times New Roman"/>
          <w:sz w:val="24"/>
          <w:szCs w:val="24"/>
        </w:rPr>
        <w:t>)</w:t>
      </w:r>
      <w:r w:rsidR="002A42E8">
        <w:rPr>
          <w:rFonts w:ascii="Times New Roman" w:hAnsi="Times New Roman"/>
          <w:sz w:val="24"/>
          <w:szCs w:val="24"/>
        </w:rPr>
        <w:t>рублей.</w:t>
      </w:r>
    </w:p>
    <w:p w:rsidR="00A93CFF" w:rsidRPr="00F8232D" w:rsidRDefault="00A93CFF" w:rsidP="00A93CFF">
      <w:pPr>
        <w:pStyle w:val="a4"/>
        <w:ind w:firstLine="709"/>
        <w:jc w:val="both"/>
        <w:rPr>
          <w:rFonts w:ascii="Times New Roman" w:hAnsi="Times New Roman"/>
          <w:sz w:val="24"/>
          <w:szCs w:val="24"/>
          <w:lang w:eastAsia="en-US"/>
        </w:rPr>
      </w:pPr>
      <w:r w:rsidRPr="00F8232D">
        <w:rPr>
          <w:rFonts w:ascii="Times New Roman" w:hAnsi="Times New Roman"/>
          <w:sz w:val="24"/>
          <w:szCs w:val="24"/>
        </w:rPr>
        <w:t xml:space="preserve"> </w:t>
      </w:r>
    </w:p>
    <w:p w:rsidR="00A93CFF" w:rsidRPr="00F8232D" w:rsidRDefault="00A93CFF" w:rsidP="00A93CFF">
      <w:pPr>
        <w:pStyle w:val="a4"/>
        <w:ind w:firstLine="708"/>
        <w:jc w:val="center"/>
        <w:rPr>
          <w:rFonts w:ascii="Times New Roman" w:hAnsi="Times New Roman"/>
          <w:b/>
          <w:color w:val="000000"/>
          <w:sz w:val="24"/>
          <w:szCs w:val="24"/>
        </w:rPr>
      </w:pPr>
      <w:r w:rsidRPr="00F8232D">
        <w:rPr>
          <w:rFonts w:ascii="Times New Roman" w:hAnsi="Times New Roman"/>
          <w:b/>
          <w:color w:val="000000"/>
          <w:sz w:val="24"/>
          <w:szCs w:val="24"/>
        </w:rPr>
        <w:t>3. Условия участия в аукционе</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3.1. Для участия в аукционе заявители представляют следующие документы:</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 xml:space="preserve">1) заявку на участие в аукционе по установленной форме с указанием реквизитов счета для возврата задатка </w:t>
      </w:r>
      <w:r w:rsidRPr="00F8232D">
        <w:rPr>
          <w:rFonts w:ascii="Times New Roman" w:hAnsi="Times New Roman"/>
          <w:b/>
          <w:sz w:val="24"/>
          <w:szCs w:val="24"/>
        </w:rPr>
        <w:t>(приложение №1 к извещению)</w:t>
      </w:r>
      <w:r w:rsidRPr="00F8232D">
        <w:rPr>
          <w:rFonts w:ascii="Times New Roman" w:hAnsi="Times New Roman"/>
          <w:sz w:val="24"/>
          <w:szCs w:val="24"/>
        </w:rPr>
        <w:t>;</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2) копии документов, удостоверяющих личность заявителя (для граждан);</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lastRenderedPageBreak/>
        <w:t xml:space="preserve">3.5. Организатор аукциона принимает решение об отказе в проведении аукциона в случае выявления обстоятельств, предусмотренных </w:t>
      </w:r>
      <w:hyperlink r:id="rId5" w:history="1">
        <w:r w:rsidRPr="00F8232D">
          <w:rPr>
            <w:rStyle w:val="a3"/>
            <w:rFonts w:ascii="Times New Roman" w:hAnsi="Times New Roman"/>
            <w:sz w:val="24"/>
            <w:szCs w:val="24"/>
          </w:rPr>
          <w:t>п. 8</w:t>
        </w:r>
      </w:hyperlink>
      <w:r w:rsidRPr="00F8232D">
        <w:rPr>
          <w:rFonts w:ascii="Times New Roman" w:hAnsi="Times New Roman"/>
          <w:sz w:val="24"/>
          <w:szCs w:val="24"/>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проведении аукциона обязан известить участников аукциона об отказе в проведении аукциона и возвратить его участникам внесенные задатки.</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sz w:val="24"/>
          <w:szCs w:val="24"/>
        </w:rPr>
        <w:t>3.6. Порядок внесения задатка:</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3.6.2. В течение 3 (трех) дней со дня принятия Организатором аукциона решения об отказе от проведения аукциона.</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 xml:space="preserve">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внесенный задаток заявителю в течение трех рабочих дней со дня регистрации отзыва заявки.</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3.6.6. Заявка на участие в аукционе, поступившая по истечении срока приема заявок, возвращается заявителю в день ее поступления.</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 xml:space="preserve">3.6.8. Заявителю, признанному Победителем аукциона и заключившему Договор купли- продажи земельного участка, сумма задатка не возвращается и </w:t>
      </w:r>
      <w:bookmarkStart w:id="0" w:name="_Hlk517263846"/>
      <w:r w:rsidRPr="00F8232D">
        <w:rPr>
          <w:rFonts w:ascii="Times New Roman" w:hAnsi="Times New Roman"/>
          <w:sz w:val="24"/>
          <w:szCs w:val="24"/>
        </w:rPr>
        <w:t>засчитывается в оплату приобретаемого земельного участка.</w:t>
      </w:r>
    </w:p>
    <w:bookmarkEnd w:id="0"/>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 xml:space="preserve">3.6.9. В случае если Заявитель, признанный по итогам аукциона Победителем аукциона, уклоняется, либо прямо отказывается от заключения Договора купли-продажи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Питерского муниципального района Саратовской области.</w:t>
      </w:r>
    </w:p>
    <w:p w:rsidR="00A93CFF" w:rsidRPr="00F8232D" w:rsidRDefault="00A93CFF" w:rsidP="00A93CFF">
      <w:pPr>
        <w:pStyle w:val="a4"/>
        <w:ind w:firstLine="709"/>
        <w:jc w:val="both"/>
        <w:rPr>
          <w:rFonts w:ascii="Times New Roman" w:hAnsi="Times New Roman"/>
          <w:sz w:val="24"/>
          <w:szCs w:val="24"/>
        </w:rPr>
      </w:pPr>
      <w:r w:rsidRPr="00F8232D">
        <w:rPr>
          <w:rFonts w:ascii="Times New Roman" w:hAnsi="Times New Roman"/>
          <w:sz w:val="24"/>
          <w:szCs w:val="24"/>
        </w:rPr>
        <w:t>3.7. Размер задатка, реквизиты для перечисления задатка: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Сумма </w:t>
      </w:r>
      <w:r w:rsidR="00792AC7" w:rsidRPr="00F8232D">
        <w:rPr>
          <w:rFonts w:ascii="Times New Roman" w:hAnsi="Times New Roman"/>
          <w:sz w:val="24"/>
          <w:szCs w:val="24"/>
        </w:rPr>
        <w:t>з</w:t>
      </w:r>
      <w:r w:rsidR="007A354D">
        <w:rPr>
          <w:rFonts w:ascii="Times New Roman" w:hAnsi="Times New Roman"/>
          <w:sz w:val="24"/>
          <w:szCs w:val="24"/>
        </w:rPr>
        <w:t>адатка определяется в размере 20</w:t>
      </w:r>
      <w:r w:rsidR="00E94446" w:rsidRPr="00F8232D">
        <w:rPr>
          <w:rFonts w:ascii="Times New Roman" w:hAnsi="Times New Roman"/>
          <w:sz w:val="24"/>
          <w:szCs w:val="24"/>
        </w:rPr>
        <w:t xml:space="preserve"> % от </w:t>
      </w:r>
      <w:r w:rsidRPr="00F8232D">
        <w:rPr>
          <w:rFonts w:ascii="Times New Roman" w:hAnsi="Times New Roman"/>
          <w:sz w:val="24"/>
          <w:szCs w:val="24"/>
        </w:rPr>
        <w:t xml:space="preserve"> </w:t>
      </w:r>
      <w:r w:rsidR="00E94446" w:rsidRPr="00F8232D">
        <w:rPr>
          <w:rFonts w:ascii="Times New Roman" w:hAnsi="Times New Roman"/>
          <w:sz w:val="24"/>
          <w:szCs w:val="24"/>
        </w:rPr>
        <w:t xml:space="preserve">начальной цены </w:t>
      </w:r>
      <w:r w:rsidR="00CC3B9E">
        <w:rPr>
          <w:rFonts w:ascii="Times New Roman" w:hAnsi="Times New Roman"/>
          <w:sz w:val="24"/>
          <w:szCs w:val="24"/>
        </w:rPr>
        <w:t xml:space="preserve">предмета аукциона </w:t>
      </w:r>
      <w:r w:rsidRPr="00F8232D">
        <w:rPr>
          <w:rFonts w:ascii="Times New Roman" w:hAnsi="Times New Roman"/>
          <w:sz w:val="24"/>
          <w:szCs w:val="24"/>
        </w:rPr>
        <w:t xml:space="preserve"> на право заключения договора купли-продажи земельного участка. Задаток </w:t>
      </w:r>
      <w:r w:rsidR="00904394">
        <w:rPr>
          <w:rFonts w:ascii="Times New Roman" w:hAnsi="Times New Roman"/>
          <w:sz w:val="24"/>
          <w:szCs w:val="24"/>
        </w:rPr>
        <w:t>вносится на счет получателя, отк</w:t>
      </w:r>
      <w:r w:rsidRPr="00F8232D">
        <w:rPr>
          <w:rFonts w:ascii="Times New Roman" w:hAnsi="Times New Roman"/>
          <w:sz w:val="24"/>
          <w:szCs w:val="24"/>
        </w:rPr>
        <w:t xml:space="preserve">рытый в Финансовом управлении Питерского муниципального района Саратовской области (Администрация </w:t>
      </w:r>
      <w:proofErr w:type="spellStart"/>
      <w:r w:rsidRPr="00F8232D">
        <w:rPr>
          <w:rFonts w:ascii="Times New Roman" w:hAnsi="Times New Roman"/>
          <w:sz w:val="24"/>
          <w:szCs w:val="24"/>
        </w:rPr>
        <w:t>Мироновского</w:t>
      </w:r>
      <w:proofErr w:type="spellEnd"/>
      <w:r w:rsidRPr="00F8232D">
        <w:rPr>
          <w:rFonts w:ascii="Times New Roman" w:hAnsi="Times New Roman"/>
          <w:sz w:val="24"/>
          <w:szCs w:val="24"/>
        </w:rPr>
        <w:t xml:space="preserve"> муниципального образования Питерско</w:t>
      </w:r>
      <w:r w:rsidR="00EC3991" w:rsidRPr="00F8232D">
        <w:rPr>
          <w:rFonts w:ascii="Times New Roman" w:hAnsi="Times New Roman"/>
          <w:sz w:val="24"/>
          <w:szCs w:val="24"/>
        </w:rPr>
        <w:t>го муниципального района л/с 354.02.004.5</w:t>
      </w:r>
      <w:r w:rsidRPr="00F8232D">
        <w:rPr>
          <w:rFonts w:ascii="Times New Roman" w:hAnsi="Times New Roman"/>
          <w:sz w:val="24"/>
          <w:szCs w:val="24"/>
        </w:rPr>
        <w:t>) ИНН 64</w:t>
      </w:r>
      <w:r w:rsidR="00EC3991" w:rsidRPr="00F8232D">
        <w:rPr>
          <w:rFonts w:ascii="Times New Roman" w:hAnsi="Times New Roman"/>
          <w:sz w:val="24"/>
          <w:szCs w:val="24"/>
        </w:rPr>
        <w:t>26004943 КПП 6426</w:t>
      </w:r>
      <w:r w:rsidR="00155581">
        <w:rPr>
          <w:rFonts w:ascii="Times New Roman" w:hAnsi="Times New Roman"/>
          <w:sz w:val="24"/>
          <w:szCs w:val="24"/>
        </w:rPr>
        <w:t xml:space="preserve">01001 </w:t>
      </w:r>
      <w:proofErr w:type="spellStart"/>
      <w:r w:rsidR="00155581">
        <w:rPr>
          <w:rFonts w:ascii="Times New Roman" w:hAnsi="Times New Roman"/>
          <w:sz w:val="24"/>
          <w:szCs w:val="24"/>
        </w:rPr>
        <w:t>р</w:t>
      </w:r>
      <w:proofErr w:type="spellEnd"/>
      <w:r w:rsidR="00155581">
        <w:rPr>
          <w:rFonts w:ascii="Times New Roman" w:hAnsi="Times New Roman"/>
          <w:sz w:val="24"/>
          <w:szCs w:val="24"/>
        </w:rPr>
        <w:t>/с № 03232643636364206000</w:t>
      </w:r>
      <w:r w:rsidRPr="00F8232D">
        <w:rPr>
          <w:rFonts w:ascii="Times New Roman" w:hAnsi="Times New Roman"/>
          <w:sz w:val="24"/>
          <w:szCs w:val="24"/>
        </w:rPr>
        <w:t xml:space="preserve">. </w:t>
      </w:r>
      <w:proofErr w:type="spellStart"/>
      <w:r w:rsidR="003303E0">
        <w:rPr>
          <w:rFonts w:ascii="Times New Roman" w:hAnsi="Times New Roman"/>
          <w:sz w:val="24"/>
          <w:szCs w:val="24"/>
        </w:rPr>
        <w:t>Кор</w:t>
      </w:r>
      <w:proofErr w:type="spellEnd"/>
      <w:r w:rsidR="003303E0">
        <w:rPr>
          <w:rFonts w:ascii="Times New Roman" w:hAnsi="Times New Roman"/>
          <w:sz w:val="24"/>
          <w:szCs w:val="24"/>
        </w:rPr>
        <w:t xml:space="preserve">/с 40102810845370000052. </w:t>
      </w:r>
      <w:r w:rsidRPr="00F8232D">
        <w:rPr>
          <w:rFonts w:ascii="Times New Roman" w:hAnsi="Times New Roman"/>
          <w:sz w:val="24"/>
          <w:szCs w:val="24"/>
        </w:rPr>
        <w:t>Банк получ</w:t>
      </w:r>
      <w:r w:rsidR="00155581">
        <w:rPr>
          <w:rFonts w:ascii="Times New Roman" w:hAnsi="Times New Roman"/>
          <w:sz w:val="24"/>
          <w:szCs w:val="24"/>
        </w:rPr>
        <w:t xml:space="preserve">ателя: Отделение Саратов </w:t>
      </w:r>
      <w:r w:rsidRPr="00F8232D">
        <w:rPr>
          <w:rFonts w:ascii="Times New Roman" w:hAnsi="Times New Roman"/>
          <w:sz w:val="24"/>
          <w:szCs w:val="24"/>
        </w:rPr>
        <w:t xml:space="preserve"> Банка России</w:t>
      </w:r>
      <w:r w:rsidR="00155581">
        <w:rPr>
          <w:rFonts w:ascii="Times New Roman" w:hAnsi="Times New Roman"/>
          <w:sz w:val="24"/>
          <w:szCs w:val="24"/>
        </w:rPr>
        <w:t>//УФК</w:t>
      </w:r>
      <w:r w:rsidRPr="00F8232D">
        <w:rPr>
          <w:rFonts w:ascii="Times New Roman" w:hAnsi="Times New Roman"/>
          <w:sz w:val="24"/>
          <w:szCs w:val="24"/>
        </w:rPr>
        <w:t xml:space="preserve"> по Саратовской </w:t>
      </w:r>
      <w:r w:rsidR="005863EB">
        <w:rPr>
          <w:rFonts w:ascii="Times New Roman" w:hAnsi="Times New Roman"/>
          <w:sz w:val="24"/>
          <w:szCs w:val="24"/>
        </w:rPr>
        <w:t>области г. Саратов БИК 016311121</w:t>
      </w:r>
      <w:r w:rsidRPr="00F8232D">
        <w:rPr>
          <w:rFonts w:ascii="Times New Roman" w:hAnsi="Times New Roman"/>
          <w:sz w:val="24"/>
          <w:szCs w:val="24"/>
        </w:rPr>
        <w:t xml:space="preserve">.  </w:t>
      </w:r>
    </w:p>
    <w:p w:rsidR="00A93CFF" w:rsidRPr="00F8232D" w:rsidRDefault="00A93CFF" w:rsidP="00A93CFF">
      <w:pPr>
        <w:pStyle w:val="a4"/>
        <w:jc w:val="both"/>
        <w:rPr>
          <w:rFonts w:ascii="Times New Roman" w:hAnsi="Times New Roman"/>
          <w:color w:val="000000"/>
          <w:sz w:val="24"/>
          <w:szCs w:val="24"/>
        </w:rPr>
      </w:pPr>
      <w:r w:rsidRPr="00F8232D">
        <w:rPr>
          <w:rFonts w:ascii="Times New Roman" w:hAnsi="Times New Roman"/>
          <w:color w:val="000000"/>
          <w:sz w:val="24"/>
          <w:szCs w:val="24"/>
        </w:rPr>
        <w:t>           3.8. Назначение платежа: «Оплата з</w:t>
      </w:r>
      <w:r w:rsidR="000253A1" w:rsidRPr="00F8232D">
        <w:rPr>
          <w:rFonts w:ascii="Times New Roman" w:hAnsi="Times New Roman"/>
          <w:color w:val="000000"/>
          <w:sz w:val="24"/>
          <w:szCs w:val="24"/>
        </w:rPr>
        <w:t>адат</w:t>
      </w:r>
      <w:r w:rsidR="00F8232D" w:rsidRPr="00F8232D">
        <w:rPr>
          <w:rFonts w:ascii="Times New Roman" w:hAnsi="Times New Roman"/>
          <w:color w:val="000000"/>
          <w:sz w:val="24"/>
          <w:szCs w:val="24"/>
        </w:rPr>
        <w:t>ка для участия в аукцион</w:t>
      </w:r>
      <w:r w:rsidR="009A6415">
        <w:rPr>
          <w:rFonts w:ascii="Times New Roman" w:hAnsi="Times New Roman"/>
          <w:color w:val="000000"/>
          <w:sz w:val="24"/>
          <w:szCs w:val="24"/>
        </w:rPr>
        <w:t>е 2</w:t>
      </w:r>
      <w:r w:rsidR="00006023">
        <w:rPr>
          <w:rFonts w:ascii="Times New Roman" w:hAnsi="Times New Roman"/>
          <w:color w:val="000000"/>
          <w:sz w:val="24"/>
          <w:szCs w:val="24"/>
        </w:rPr>
        <w:t>8</w:t>
      </w:r>
      <w:r w:rsidR="006F4B3D">
        <w:rPr>
          <w:rFonts w:ascii="Times New Roman" w:hAnsi="Times New Roman"/>
          <w:color w:val="000000"/>
          <w:sz w:val="24"/>
          <w:szCs w:val="24"/>
        </w:rPr>
        <w:t>октября 2022</w:t>
      </w:r>
      <w:r w:rsidRPr="00F8232D">
        <w:rPr>
          <w:rFonts w:ascii="Times New Roman" w:hAnsi="Times New Roman"/>
          <w:color w:val="000000"/>
          <w:sz w:val="24"/>
          <w:szCs w:val="24"/>
        </w:rPr>
        <w:t xml:space="preserve"> г.  к</w:t>
      </w:r>
      <w:r w:rsidR="0052643A" w:rsidRPr="00F8232D">
        <w:rPr>
          <w:rFonts w:ascii="Times New Roman" w:hAnsi="Times New Roman"/>
          <w:color w:val="000000"/>
          <w:sz w:val="24"/>
          <w:szCs w:val="24"/>
        </w:rPr>
        <w:t xml:space="preserve">адастровый номер: </w:t>
      </w:r>
      <w:r w:rsidR="00006023">
        <w:rPr>
          <w:rFonts w:ascii="Times New Roman" w:hAnsi="Times New Roman"/>
          <w:sz w:val="24"/>
          <w:szCs w:val="24"/>
        </w:rPr>
        <w:t>64:26:0603</w:t>
      </w:r>
      <w:r w:rsidR="007E5A29">
        <w:rPr>
          <w:rFonts w:ascii="Times New Roman" w:hAnsi="Times New Roman"/>
          <w:sz w:val="24"/>
          <w:szCs w:val="24"/>
        </w:rPr>
        <w:t>01:</w:t>
      </w:r>
      <w:r w:rsidR="00006023">
        <w:rPr>
          <w:rFonts w:ascii="Times New Roman" w:hAnsi="Times New Roman"/>
          <w:sz w:val="24"/>
          <w:szCs w:val="24"/>
        </w:rPr>
        <w:t xml:space="preserve">268 </w:t>
      </w:r>
      <w:r w:rsidRPr="00F8232D">
        <w:rPr>
          <w:rFonts w:ascii="Times New Roman" w:hAnsi="Times New Roman"/>
          <w:color w:val="000000"/>
          <w:sz w:val="24"/>
          <w:szCs w:val="24"/>
        </w:rPr>
        <w:t>».</w:t>
      </w:r>
    </w:p>
    <w:p w:rsidR="00A93CFF" w:rsidRPr="00F8232D" w:rsidRDefault="00A93CFF" w:rsidP="00A93CFF">
      <w:pPr>
        <w:pStyle w:val="a4"/>
        <w:ind w:firstLine="709"/>
        <w:jc w:val="both"/>
        <w:rPr>
          <w:rFonts w:ascii="Times New Roman" w:hAnsi="Times New Roman"/>
          <w:color w:val="000000"/>
          <w:sz w:val="24"/>
          <w:szCs w:val="24"/>
        </w:rPr>
      </w:pPr>
      <w:r w:rsidRPr="00F8232D">
        <w:rPr>
          <w:rFonts w:ascii="Times New Roman" w:hAnsi="Times New Roman"/>
          <w:color w:val="000000"/>
          <w:sz w:val="24"/>
          <w:szCs w:val="24"/>
        </w:rPr>
        <w:t xml:space="preserve">3.9 Задаток должен поступить по указанным реквизитам на счет продавца </w:t>
      </w:r>
      <w:r w:rsidR="00B37C0F">
        <w:rPr>
          <w:rFonts w:ascii="Times New Roman" w:hAnsi="Times New Roman"/>
          <w:b/>
          <w:color w:val="000000"/>
          <w:sz w:val="24"/>
          <w:szCs w:val="24"/>
        </w:rPr>
        <w:t>не позднее  17.00 часов  07</w:t>
      </w:r>
      <w:r w:rsidR="004669BE" w:rsidRPr="00F8232D">
        <w:rPr>
          <w:rFonts w:ascii="Times New Roman" w:hAnsi="Times New Roman"/>
          <w:b/>
          <w:color w:val="000000"/>
          <w:sz w:val="24"/>
          <w:szCs w:val="24"/>
        </w:rPr>
        <w:t>.</w:t>
      </w:r>
      <w:r w:rsidR="00B37C0F">
        <w:rPr>
          <w:rFonts w:ascii="Times New Roman" w:hAnsi="Times New Roman"/>
          <w:b/>
          <w:color w:val="000000"/>
          <w:sz w:val="24"/>
          <w:szCs w:val="24"/>
        </w:rPr>
        <w:t>11</w:t>
      </w:r>
      <w:r w:rsidR="008E4945">
        <w:rPr>
          <w:rFonts w:ascii="Times New Roman" w:hAnsi="Times New Roman"/>
          <w:b/>
          <w:color w:val="000000"/>
          <w:sz w:val="24"/>
          <w:szCs w:val="24"/>
        </w:rPr>
        <w:t>.2022</w:t>
      </w:r>
      <w:r w:rsidRPr="00F8232D">
        <w:rPr>
          <w:rFonts w:ascii="Times New Roman" w:hAnsi="Times New Roman"/>
          <w:b/>
          <w:color w:val="000000"/>
          <w:sz w:val="24"/>
          <w:szCs w:val="24"/>
        </w:rPr>
        <w:t xml:space="preserve"> года</w:t>
      </w:r>
      <w:r w:rsidRPr="00F8232D">
        <w:rPr>
          <w:rFonts w:ascii="Times New Roman" w:hAnsi="Times New Roman"/>
          <w:color w:val="000000"/>
          <w:sz w:val="24"/>
          <w:szCs w:val="24"/>
        </w:rPr>
        <w:t>.</w:t>
      </w:r>
    </w:p>
    <w:p w:rsidR="00A93CFF" w:rsidRPr="00F8232D" w:rsidRDefault="00A93CFF" w:rsidP="00A93CFF">
      <w:pPr>
        <w:pStyle w:val="a4"/>
        <w:ind w:firstLine="851"/>
        <w:jc w:val="both"/>
        <w:rPr>
          <w:rFonts w:ascii="Times New Roman" w:hAnsi="Times New Roman"/>
          <w:sz w:val="24"/>
          <w:szCs w:val="24"/>
        </w:rPr>
      </w:pPr>
      <w:r w:rsidRPr="00F8232D">
        <w:rPr>
          <w:rFonts w:ascii="Times New Roman" w:hAnsi="Times New Roman"/>
          <w:color w:val="000000"/>
          <w:sz w:val="24"/>
          <w:szCs w:val="24"/>
        </w:rPr>
        <w:lastRenderedPageBreak/>
        <w:t xml:space="preserve">3.10 </w:t>
      </w:r>
      <w:r w:rsidRPr="00F8232D">
        <w:rPr>
          <w:rFonts w:ascii="Times New Roman" w:hAnsi="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4. Определение участников аукциона</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4.3. Претендент не допускается к участию в аукционе по следующим основаниям:</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2) не поступление задатка на дату рассмотрения заявок на участие в аукционе;</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5. Порядок проведения аукциона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5.1. Аукцион проводится в указанном в извещении о проведении аукциона месте в соответствующие день и час.</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5.2. Аукцион, открытый по форме подачи предложений о цене, проводится в следующем порядке:</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а) аукцион ведет аукционист;</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в) участникам аукциона выдаются пронумерованные билеты, которые они поднимают после оглашения рыночной стоимости объекта аукционистом, если готовы заключить договор  купли- продажи  в соответствии с  размером рыночной стоимости объекта;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г) каждый последующий размер рыночной стоимости объекта аукционист назначает путем увеличения текущего размера рыночной стоимости объекта на "шаг аукциона". После объявления очередного размера стоимости объекта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объекта  в соответствии с "шагом аукциона";</w:t>
      </w:r>
    </w:p>
    <w:p w:rsidR="00A93CFF" w:rsidRPr="00F8232D" w:rsidRDefault="00A93CFF" w:rsidP="00A93CFF">
      <w:pPr>
        <w:pStyle w:val="a4"/>
        <w:jc w:val="both"/>
        <w:rPr>
          <w:rFonts w:ascii="Times New Roman" w:hAnsi="Times New Roman"/>
          <w:sz w:val="24"/>
          <w:szCs w:val="24"/>
        </w:rPr>
      </w:pPr>
      <w:proofErr w:type="spellStart"/>
      <w:r w:rsidRPr="00F8232D">
        <w:rPr>
          <w:rFonts w:ascii="Times New Roman" w:hAnsi="Times New Roman"/>
          <w:sz w:val="24"/>
          <w:szCs w:val="24"/>
        </w:rPr>
        <w:t>д</w:t>
      </w:r>
      <w:proofErr w:type="spellEnd"/>
      <w:r w:rsidRPr="00F8232D">
        <w:rPr>
          <w:rFonts w:ascii="Times New Roman" w:hAnsi="Times New Roman"/>
          <w:sz w:val="24"/>
          <w:szCs w:val="24"/>
        </w:rPr>
        <w:t xml:space="preserve">) при отсутствии участников аукциона, готовых заключить договор купли- продажи  в соответствии с названным аукционистом размером стоимости объекта , аукционист </w:t>
      </w:r>
      <w:r w:rsidRPr="00F8232D">
        <w:rPr>
          <w:rFonts w:ascii="Times New Roman" w:hAnsi="Times New Roman"/>
          <w:sz w:val="24"/>
          <w:szCs w:val="24"/>
        </w:rPr>
        <w:lastRenderedPageBreak/>
        <w:t xml:space="preserve">повторяет этот размер стоимости объекта  3 раза. Если после троекратного объявления очередного размера  стоимости объекта  ни один из участников аукциона не поднял билет, </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аукцион завершается. Победителем аукциона признается тот участник аукциона, номер билета которого был назван аукционистом последним;</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е) по завершении аукциона аукционист объявляет о праве заключения договора купли – продажи  на земельный участок, называет размер  стоимости объекта  и номер билета победителя аукциона.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5.3.Победителем аукциона признается участник аукциона, предложивший наибольший размер стоимости объекта. </w:t>
      </w:r>
    </w:p>
    <w:p w:rsidR="00A93CFF" w:rsidRPr="00F8232D" w:rsidRDefault="00A93CFF" w:rsidP="00A93CFF">
      <w:pPr>
        <w:pStyle w:val="a4"/>
        <w:jc w:val="both"/>
        <w:rPr>
          <w:rFonts w:ascii="Times New Roman" w:hAnsi="Times New Roman"/>
          <w:sz w:val="24"/>
          <w:szCs w:val="24"/>
        </w:rPr>
      </w:pP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6. Оформление результатов аукциона</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ab/>
        <w:t>6.1. 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F8232D">
        <w:rPr>
          <w:rFonts w:ascii="Times New Roman" w:hAnsi="Times New Roman"/>
          <w:sz w:val="24"/>
          <w:szCs w:val="24"/>
        </w:rPr>
        <w:tab/>
        <w:t xml:space="preserve">   </w:t>
      </w: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 xml:space="preserve">         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 продажи земельного участка в десятидневный срок со дня составления протокола о результатах аукциона (приложение № 2, № 3 к извещению). Не допускается заключение договора ранее, чем через десять дней со дня размещения информации о результатах аукциона на официальном сайте. </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6.3. Внесенный победителем аукциона задаток засчитывается в оплату приобретаемого 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7. Признание аукциона несостоявшимся</w:t>
      </w:r>
    </w:p>
    <w:p w:rsidR="00A93CFF" w:rsidRPr="00F8232D" w:rsidRDefault="00A93CFF" w:rsidP="00A93CFF">
      <w:pPr>
        <w:pStyle w:val="a4"/>
        <w:ind w:firstLine="708"/>
        <w:jc w:val="both"/>
        <w:rPr>
          <w:rFonts w:ascii="Times New Roman" w:hAnsi="Times New Roman"/>
          <w:sz w:val="24"/>
          <w:szCs w:val="24"/>
        </w:rPr>
      </w:pPr>
    </w:p>
    <w:p w:rsidR="00A93CFF" w:rsidRPr="00F8232D" w:rsidRDefault="00A93CFF" w:rsidP="00A93CFF">
      <w:pPr>
        <w:pStyle w:val="a4"/>
        <w:ind w:firstLine="708"/>
        <w:jc w:val="both"/>
        <w:rPr>
          <w:rFonts w:ascii="Times New Roman" w:hAnsi="Times New Roman"/>
          <w:sz w:val="24"/>
          <w:szCs w:val="24"/>
        </w:rPr>
      </w:pPr>
      <w:r w:rsidRPr="00F8232D">
        <w:rPr>
          <w:rFonts w:ascii="Times New Roman" w:hAnsi="Times New Roman"/>
          <w:sz w:val="24"/>
          <w:szCs w:val="24"/>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 продажи  земельного участка. При этом договор купли – продажи  земельного участка заключается по рыночной стоимости объекта аукциона.                                                 </w:t>
      </w:r>
    </w:p>
    <w:p w:rsidR="00A93CFF" w:rsidRPr="00F8232D" w:rsidRDefault="00A93CFF" w:rsidP="00A93CFF">
      <w:pPr>
        <w:pStyle w:val="a4"/>
        <w:jc w:val="center"/>
        <w:rPr>
          <w:rFonts w:ascii="Times New Roman" w:hAnsi="Times New Roman"/>
          <w:b/>
          <w:sz w:val="24"/>
          <w:szCs w:val="24"/>
        </w:rPr>
      </w:pPr>
      <w:r w:rsidRPr="00F8232D">
        <w:rPr>
          <w:rFonts w:ascii="Times New Roman" w:hAnsi="Times New Roman"/>
          <w:b/>
          <w:sz w:val="24"/>
          <w:szCs w:val="24"/>
        </w:rPr>
        <w:t>8. Заключительные положения</w:t>
      </w:r>
    </w:p>
    <w:p w:rsidR="00A93CFF" w:rsidRPr="00F8232D" w:rsidRDefault="00A93CFF" w:rsidP="00A93CFF">
      <w:pPr>
        <w:pStyle w:val="a4"/>
        <w:jc w:val="center"/>
        <w:rPr>
          <w:rFonts w:ascii="Times New Roman" w:hAnsi="Times New Roman"/>
          <w:b/>
          <w:sz w:val="24"/>
          <w:szCs w:val="24"/>
        </w:rPr>
      </w:pPr>
    </w:p>
    <w:p w:rsidR="00A93CFF" w:rsidRPr="00F8232D" w:rsidRDefault="00A93CFF" w:rsidP="00A93CFF">
      <w:pPr>
        <w:pStyle w:val="a4"/>
        <w:jc w:val="both"/>
        <w:rPr>
          <w:rFonts w:ascii="Times New Roman" w:hAnsi="Times New Roman"/>
          <w:sz w:val="24"/>
          <w:szCs w:val="24"/>
        </w:rPr>
      </w:pPr>
      <w:r w:rsidRPr="00F8232D">
        <w:rPr>
          <w:rFonts w:ascii="Times New Roman" w:hAnsi="Times New Roman"/>
          <w:sz w:val="24"/>
          <w:szCs w:val="24"/>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A93CFF" w:rsidRDefault="00A93CFF" w:rsidP="00A93CFF">
      <w:pPr>
        <w:pStyle w:val="a4"/>
        <w:jc w:val="both"/>
        <w:rPr>
          <w:rFonts w:ascii="Times New Roman" w:hAnsi="Times New Roman"/>
          <w:sz w:val="24"/>
          <w:szCs w:val="24"/>
        </w:rPr>
      </w:pPr>
      <w:r w:rsidRPr="00F8232D">
        <w:rPr>
          <w:rFonts w:ascii="Times New Roman" w:hAnsi="Times New Roman"/>
          <w:sz w:val="24"/>
          <w:szCs w:val="24"/>
        </w:rPr>
        <w:t> </w:t>
      </w:r>
    </w:p>
    <w:p w:rsidR="008E52E8" w:rsidRDefault="008E52E8" w:rsidP="00A93CFF">
      <w:pPr>
        <w:pStyle w:val="a4"/>
        <w:jc w:val="both"/>
        <w:rPr>
          <w:rFonts w:ascii="Times New Roman" w:hAnsi="Times New Roman"/>
          <w:sz w:val="24"/>
          <w:szCs w:val="24"/>
        </w:rPr>
      </w:pPr>
    </w:p>
    <w:p w:rsidR="008E52E8" w:rsidRDefault="008E52E8" w:rsidP="00A93CFF">
      <w:pPr>
        <w:pStyle w:val="a4"/>
        <w:jc w:val="both"/>
        <w:rPr>
          <w:rFonts w:ascii="Times New Roman" w:hAnsi="Times New Roman"/>
          <w:sz w:val="24"/>
          <w:szCs w:val="24"/>
        </w:rPr>
      </w:pPr>
    </w:p>
    <w:p w:rsidR="008E52E8" w:rsidRDefault="008E52E8" w:rsidP="004F5675">
      <w:pPr>
        <w:pStyle w:val="a4"/>
        <w:jc w:val="both"/>
      </w:pPr>
      <w:r w:rsidRPr="008E52E8">
        <w:rPr>
          <w:rFonts w:ascii="Times New Roman" w:hAnsi="Times New Roman"/>
          <w:b/>
          <w:sz w:val="28"/>
          <w:szCs w:val="28"/>
        </w:rPr>
        <w:lastRenderedPageBreak/>
        <w:t xml:space="preserve">                                                                                         </w:t>
      </w:r>
    </w:p>
    <w:p w:rsidR="00D37AE5" w:rsidRPr="008E52E8" w:rsidRDefault="00D37AE5" w:rsidP="00D37AE5">
      <w:pPr>
        <w:pStyle w:val="a4"/>
        <w:jc w:val="both"/>
        <w:rPr>
          <w:rFonts w:ascii="Times New Roman" w:hAnsi="Times New Roman"/>
          <w:b/>
          <w:sz w:val="28"/>
          <w:szCs w:val="28"/>
        </w:rPr>
      </w:pPr>
      <w:r w:rsidRPr="008E52E8">
        <w:rPr>
          <w:rFonts w:ascii="Times New Roman" w:hAnsi="Times New Roman"/>
          <w:b/>
          <w:sz w:val="28"/>
          <w:szCs w:val="28"/>
        </w:rPr>
        <w:t xml:space="preserve">                                                                                         Приложение № 1</w:t>
      </w:r>
    </w:p>
    <w:p w:rsidR="00D37AE5" w:rsidRDefault="00D37AE5" w:rsidP="00D37AE5">
      <w:bookmarkStart w:id="1" w:name="_GoBack"/>
      <w:bookmarkEnd w:id="1"/>
    </w:p>
    <w:p w:rsidR="00D37AE5" w:rsidRDefault="00D37AE5" w:rsidP="00D37AE5">
      <w:pPr>
        <w:suppressAutoHyphens/>
        <w:spacing w:after="0" w:line="192"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ЗАЯВКА НА УЧАСТИЕ В АУКЦИОНЕ</w:t>
      </w:r>
    </w:p>
    <w:p w:rsidR="00D37AE5" w:rsidRDefault="00D37AE5" w:rsidP="00D37AE5">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купли- продажи  земельного участка </w:t>
      </w:r>
    </w:p>
    <w:p w:rsidR="00D37AE5" w:rsidRDefault="00D37AE5" w:rsidP="00D37AE5">
      <w:pPr>
        <w:suppressAutoHyphens/>
        <w:spacing w:after="0" w:line="192" w:lineRule="auto"/>
        <w:ind w:left="6480"/>
        <w:rPr>
          <w:rFonts w:ascii="Times New Roman" w:eastAsia="Times New Roman" w:hAnsi="Times New Roman"/>
          <w:b/>
          <w:lang w:eastAsia="zh-CN"/>
        </w:rPr>
      </w:pPr>
    </w:p>
    <w:p w:rsidR="00D37AE5" w:rsidRDefault="00D37AE5" w:rsidP="00D37AE5">
      <w:pPr>
        <w:suppressAutoHyphens/>
        <w:spacing w:after="0" w:line="192" w:lineRule="auto"/>
        <w:ind w:left="6480"/>
        <w:rPr>
          <w:rFonts w:ascii="Times New Roman" w:eastAsia="Times New Roman" w:hAnsi="Times New Roman"/>
          <w:sz w:val="20"/>
          <w:szCs w:val="20"/>
          <w:lang w:eastAsia="zh-CN"/>
        </w:rPr>
      </w:pPr>
    </w:p>
    <w:p w:rsidR="00D37AE5" w:rsidRDefault="00D37AE5" w:rsidP="00D37AE5">
      <w:pPr>
        <w:suppressAutoHyphens/>
        <w:spacing w:after="0" w:line="204" w:lineRule="auto"/>
        <w:jc w:val="right"/>
        <w:rPr>
          <w:rFonts w:ascii="Times New Roman" w:eastAsia="Times New Roman" w:hAnsi="Times New Roman"/>
          <w:sz w:val="21"/>
          <w:szCs w:val="21"/>
          <w:lang w:eastAsia="zh-CN"/>
        </w:rPr>
      </w:pPr>
      <w:bookmarkStart w:id="2" w:name="OLE_LINK6"/>
      <w:bookmarkStart w:id="3" w:name="OLE_LINK5"/>
      <w:r>
        <w:rPr>
          <w:rFonts w:ascii="Times New Roman" w:eastAsia="Times New Roman" w:hAnsi="Times New Roman"/>
          <w:sz w:val="20"/>
          <w:szCs w:val="20"/>
          <w:lang w:eastAsia="zh-CN"/>
        </w:rPr>
        <w:t>____________________________________________________________________________________________</w:t>
      </w:r>
    </w:p>
    <w:p w:rsidR="00D37AE5" w:rsidRDefault="00D37AE5" w:rsidP="00D37AE5">
      <w:pPr>
        <w:suppressAutoHyphens/>
        <w:spacing w:after="0" w:line="192" w:lineRule="auto"/>
        <w:jc w:val="center"/>
        <w:rPr>
          <w:rFonts w:ascii="Times New Roman" w:eastAsia="Times New Roman" w:hAnsi="Times New Roman"/>
          <w:sz w:val="19"/>
          <w:szCs w:val="19"/>
          <w:lang w:eastAsia="zh-CN"/>
        </w:rPr>
      </w:pPr>
      <w:r>
        <w:rPr>
          <w:rFonts w:ascii="Times New Roman" w:eastAsia="Times New Roman" w:hAnsi="Times New Roman"/>
          <w:sz w:val="21"/>
          <w:szCs w:val="21"/>
          <w:lang w:eastAsia="zh-CN"/>
        </w:rPr>
        <w:t xml:space="preserve"> (наименование Организатора аукциона)</w:t>
      </w:r>
      <w:bookmarkEnd w:id="2"/>
      <w:bookmarkEnd w:id="3"/>
    </w:p>
    <w:p w:rsidR="00D37AE5" w:rsidRDefault="00D37AE5" w:rsidP="00D37AE5">
      <w:pPr>
        <w:suppressAutoHyphens/>
        <w:spacing w:after="0" w:line="204" w:lineRule="auto"/>
        <w:rPr>
          <w:rFonts w:ascii="Times New Roman" w:eastAsia="Times New Roman" w:hAnsi="Times New Roman"/>
          <w:b/>
          <w:bCs/>
          <w:sz w:val="16"/>
          <w:szCs w:val="16"/>
          <w:lang w:eastAsia="zh-CN"/>
        </w:rPr>
      </w:pPr>
      <w:r>
        <w:rPr>
          <w:rFonts w:ascii="Times New Roman" w:eastAsia="Times New Roman" w:hAnsi="Times New Roman"/>
          <w:b/>
          <w:lang w:eastAsia="zh-CN"/>
        </w:rPr>
        <w:t>Заявитель</w:t>
      </w:r>
      <w:r>
        <w:rPr>
          <w:rFonts w:ascii="Times New Roman" w:eastAsia="Times New Roman" w:hAnsi="Times New Roman"/>
          <w:b/>
          <w:bCs/>
          <w:sz w:val="16"/>
          <w:szCs w:val="16"/>
          <w:lang w:eastAsia="zh-CN"/>
        </w:rPr>
        <w:t>_______________________________________________________________________________________________________</w:t>
      </w:r>
    </w:p>
    <w:p w:rsidR="00D37AE5" w:rsidRDefault="00D37AE5" w:rsidP="00D37AE5">
      <w:pPr>
        <w:suppressAutoHyphens/>
        <w:spacing w:after="0" w:line="204" w:lineRule="auto"/>
        <w:ind w:left="720"/>
        <w:jc w:val="center"/>
        <w:rPr>
          <w:rFonts w:ascii="Times New Roman" w:eastAsia="Times New Roman" w:hAnsi="Times New Roman"/>
          <w:b/>
          <w:bCs/>
          <w:strike/>
          <w:sz w:val="16"/>
          <w:szCs w:val="16"/>
          <w:lang w:eastAsia="zh-CN"/>
        </w:rPr>
      </w:pPr>
      <w:r>
        <w:rPr>
          <w:rFonts w:ascii="Times New Roman" w:eastAsia="Times New Roman" w:hAnsi="Times New Roman"/>
          <w:bCs/>
          <w:sz w:val="18"/>
          <w:szCs w:val="18"/>
          <w:lang w:eastAsia="zh-CN"/>
        </w:rPr>
        <w:t>(юридическое лицо, Ф.И.О. гражданина</w:t>
      </w:r>
      <w:r>
        <w:rPr>
          <w:rFonts w:ascii="Times New Roman" w:eastAsia="Times New Roman" w:hAnsi="Times New Roman"/>
          <w:strike/>
          <w:sz w:val="18"/>
          <w:szCs w:val="18"/>
          <w:lang w:eastAsia="zh-CN"/>
        </w:rPr>
        <w:t>)</w:t>
      </w:r>
    </w:p>
    <w:p w:rsidR="00D37AE5" w:rsidRDefault="00D37AE5" w:rsidP="00D37AE5">
      <w:pPr>
        <w:suppressAutoHyphens/>
        <w:spacing w:after="0" w:line="240" w:lineRule="auto"/>
        <w:jc w:val="center"/>
        <w:rPr>
          <w:rFonts w:ascii="Times New Roman" w:eastAsia="Times New Roman" w:hAnsi="Times New Roman"/>
          <w:b/>
          <w:strike/>
          <w:color w:val="FF0000"/>
          <w:sz w:val="24"/>
          <w:szCs w:val="24"/>
          <w:lang w:eastAsia="zh-CN"/>
        </w:rPr>
      </w:pPr>
    </w:p>
    <w:tbl>
      <w:tblPr>
        <w:tblW w:w="10245" w:type="dxa"/>
        <w:tblInd w:w="-923" w:type="dxa"/>
        <w:tblLayout w:type="fixed"/>
        <w:tblLook w:val="04A0"/>
      </w:tblPr>
      <w:tblGrid>
        <w:gridCol w:w="10245"/>
      </w:tblGrid>
      <w:tr w:rsidR="00D37AE5" w:rsidTr="000C32A0">
        <w:trPr>
          <w:trHeight w:val="1124"/>
        </w:trPr>
        <w:tc>
          <w:tcPr>
            <w:tcW w:w="1024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Паспортные данные: серия……………………№ ………………………………., дата выдачи «…....» ………………..….</w:t>
            </w:r>
            <w:proofErr w:type="gramStart"/>
            <w:r>
              <w:rPr>
                <w:rFonts w:ascii="Times New Roman" w:eastAsia="Times New Roman" w:hAnsi="Times New Roman"/>
                <w:sz w:val="20"/>
                <w:szCs w:val="20"/>
                <w:lang w:eastAsia="zh-CN"/>
              </w:rPr>
              <w:t>г</w:t>
            </w:r>
            <w:proofErr w:type="gramEnd"/>
            <w:r>
              <w:rPr>
                <w:rFonts w:ascii="Times New Roman" w:eastAsia="Times New Roman" w:hAnsi="Times New Roman"/>
                <w:sz w:val="20"/>
                <w:szCs w:val="20"/>
                <w:lang w:eastAsia="zh-CN"/>
              </w:rPr>
              <w:t>.</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кем </w:t>
            </w:r>
            <w:proofErr w:type="gramStart"/>
            <w:r>
              <w:rPr>
                <w:rFonts w:ascii="Times New Roman" w:eastAsia="Times New Roman" w:hAnsi="Times New Roman"/>
                <w:sz w:val="20"/>
                <w:szCs w:val="20"/>
                <w:lang w:eastAsia="zh-CN"/>
              </w:rPr>
              <w:t>выдан</w:t>
            </w:r>
            <w:proofErr w:type="gramEnd"/>
            <w:r>
              <w:rPr>
                <w:rFonts w:ascii="Times New Roman" w:eastAsia="Times New Roman" w:hAnsi="Times New Roman"/>
                <w:sz w:val="20"/>
                <w:szCs w:val="20"/>
                <w:lang w:eastAsia="zh-CN"/>
              </w:rPr>
              <w:t>………………………………………………………………………………………………………………………….</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Место жительства ………………………………………………………………………………………………………………...</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Контактный телефон ……………………………………………………………………………………………………………..</w:t>
            </w:r>
          </w:p>
          <w:p w:rsidR="00D37AE5" w:rsidRDefault="00D37AE5" w:rsidP="000C32A0">
            <w:pPr>
              <w:suppressAutoHyphens/>
              <w:spacing w:after="0" w:line="192" w:lineRule="auto"/>
              <w:rPr>
                <w:rFonts w:ascii="Times New Roman" w:eastAsia="Times New Roman" w:hAnsi="Times New Roman"/>
                <w:b/>
                <w:sz w:val="20"/>
                <w:szCs w:val="20"/>
                <w:lang w:eastAsia="zh-CN"/>
              </w:rPr>
            </w:pPr>
            <w:proofErr w:type="gramStart"/>
            <w:r>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Pr>
                <w:rFonts w:ascii="Times New Roman" w:eastAsia="Times New Roman" w:hAnsi="Times New Roman"/>
                <w:sz w:val="20"/>
                <w:szCs w:val="20"/>
                <w:lang w:eastAsia="zh-CN"/>
              </w:rPr>
              <w:t xml:space="preserve"> индивидуального предпринимателя): от «…....» …………г. №………</w:t>
            </w:r>
            <w:proofErr w:type="gramEnd"/>
          </w:p>
        </w:tc>
      </w:tr>
      <w:tr w:rsidR="00D37AE5" w:rsidTr="000C32A0">
        <w:trPr>
          <w:trHeight w:val="1722"/>
        </w:trPr>
        <w:tc>
          <w:tcPr>
            <w:tcW w:w="10245" w:type="dxa"/>
            <w:tcBorders>
              <w:top w:val="thickThinLargeGap" w:sz="6" w:space="0" w:color="C0C0C0"/>
              <w:left w:val="thickThinLargeGap" w:sz="6" w:space="0" w:color="C0C0C0"/>
              <w:bottom w:val="thickThinLargeGap" w:sz="6" w:space="0" w:color="C0C0C0"/>
              <w:right w:val="thickThinLargeGap" w:sz="6" w:space="0" w:color="C0C0C0"/>
            </w:tcBorders>
          </w:tcPr>
          <w:p w:rsidR="00D37AE5" w:rsidRDefault="00D37AE5" w:rsidP="000C32A0">
            <w:pPr>
              <w:suppressAutoHyphens/>
              <w:spacing w:after="0" w:line="192" w:lineRule="auto"/>
              <w:rPr>
                <w:rFonts w:ascii="Times New Roman" w:eastAsia="Times New Roman" w:hAnsi="Times New Roman"/>
                <w:b/>
                <w:sz w:val="14"/>
                <w:szCs w:val="14"/>
                <w:lang w:eastAsia="zh-CN"/>
              </w:rPr>
            </w:pPr>
            <w:r>
              <w:rPr>
                <w:rFonts w:ascii="Times New Roman" w:eastAsia="Times New Roman" w:hAnsi="Times New Roman"/>
                <w:b/>
                <w:sz w:val="20"/>
                <w:szCs w:val="20"/>
                <w:lang w:eastAsia="zh-CN"/>
              </w:rPr>
              <w:t>Представитель Заявителя</w:t>
            </w:r>
            <w:proofErr w:type="gramStart"/>
            <w:r>
              <w:rPr>
                <w:rFonts w:ascii="Times New Roman" w:eastAsia="Times New Roman" w:hAnsi="Times New Roman"/>
                <w:b/>
                <w:sz w:val="20"/>
                <w:szCs w:val="20"/>
                <w:vertAlign w:val="superscript"/>
                <w:lang w:eastAsia="zh-CN"/>
              </w:rPr>
              <w:t>1</w:t>
            </w:r>
            <w:proofErr w:type="gramEnd"/>
            <w:r>
              <w:rPr>
                <w:rFonts w:ascii="Times New Roman" w:eastAsia="Times New Roman" w:hAnsi="Times New Roman"/>
                <w:sz w:val="20"/>
                <w:szCs w:val="20"/>
                <w:lang w:eastAsia="zh-CN"/>
              </w:rPr>
              <w:t>……………………………………………………………………………………………………………………</w:t>
            </w:r>
          </w:p>
          <w:p w:rsidR="00D37AE5" w:rsidRDefault="00D37AE5" w:rsidP="000C32A0">
            <w:pPr>
              <w:suppressAutoHyphens/>
              <w:spacing w:after="0" w:line="192" w:lineRule="auto"/>
              <w:jc w:val="center"/>
              <w:rPr>
                <w:rFonts w:ascii="Times New Roman" w:eastAsia="Times New Roman" w:hAnsi="Times New Roman"/>
                <w:sz w:val="20"/>
                <w:szCs w:val="20"/>
                <w:lang w:eastAsia="zh-CN"/>
              </w:rPr>
            </w:pPr>
            <w:r>
              <w:rPr>
                <w:rFonts w:ascii="Times New Roman" w:eastAsia="Times New Roman" w:hAnsi="Times New Roman"/>
                <w:b/>
                <w:sz w:val="14"/>
                <w:szCs w:val="14"/>
                <w:lang w:eastAsia="zh-CN"/>
              </w:rPr>
              <w:t>(Ф.И.О.)</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Действует на основании доверенности от «…..»…………20..….г., № …………………………………………………….</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Паспортные данные представителя: серия …………....……№ ………………., дата выдачи «…....» ……...…… .…....</w:t>
            </w:r>
            <w:proofErr w:type="gramStart"/>
            <w:r>
              <w:rPr>
                <w:rFonts w:ascii="Times New Roman" w:eastAsia="Times New Roman" w:hAnsi="Times New Roman"/>
                <w:sz w:val="20"/>
                <w:szCs w:val="20"/>
                <w:lang w:eastAsia="zh-CN"/>
              </w:rPr>
              <w:t>г</w:t>
            </w:r>
            <w:proofErr w:type="gramEnd"/>
            <w:r>
              <w:rPr>
                <w:rFonts w:ascii="Times New Roman" w:eastAsia="Times New Roman" w:hAnsi="Times New Roman"/>
                <w:sz w:val="20"/>
                <w:szCs w:val="20"/>
                <w:lang w:eastAsia="zh-CN"/>
              </w:rPr>
              <w:t>.</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кем </w:t>
            </w:r>
            <w:proofErr w:type="gramStart"/>
            <w:r>
              <w:rPr>
                <w:rFonts w:ascii="Times New Roman" w:eastAsia="Times New Roman" w:hAnsi="Times New Roman"/>
                <w:sz w:val="20"/>
                <w:szCs w:val="20"/>
                <w:lang w:eastAsia="zh-CN"/>
              </w:rPr>
              <w:t>выдан</w:t>
            </w:r>
            <w:proofErr w:type="gramEnd"/>
            <w:r>
              <w:rPr>
                <w:rFonts w:ascii="Times New Roman" w:eastAsia="Times New Roman" w:hAnsi="Times New Roman"/>
                <w:sz w:val="20"/>
                <w:szCs w:val="20"/>
                <w:lang w:eastAsia="zh-CN"/>
              </w:rPr>
              <w:t>..……………………………………………….……………………………..………………………………………</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Место жительства …………………………………………………………………………………………………………….. </w:t>
            </w:r>
          </w:p>
          <w:p w:rsidR="00D37AE5" w:rsidRDefault="00D37AE5" w:rsidP="000C32A0">
            <w:pPr>
              <w:suppressAutoHyphens/>
              <w:spacing w:after="0" w:line="192"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Контактный телефон……..…………………………………………………………………………………………………….</w:t>
            </w:r>
          </w:p>
          <w:p w:rsidR="00D37AE5" w:rsidRDefault="00D37AE5" w:rsidP="000C32A0">
            <w:pPr>
              <w:suppressAutoHyphens/>
              <w:spacing w:after="0" w:line="192" w:lineRule="auto"/>
              <w:rPr>
                <w:rFonts w:ascii="Times New Roman" w:eastAsia="Times New Roman" w:hAnsi="Times New Roman"/>
                <w:sz w:val="24"/>
                <w:szCs w:val="24"/>
                <w:lang w:eastAsia="zh-CN"/>
              </w:rPr>
            </w:pPr>
          </w:p>
        </w:tc>
      </w:tr>
    </w:tbl>
    <w:p w:rsidR="00D37AE5" w:rsidRDefault="00D37AE5" w:rsidP="00D37AE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Pr>
          <w:rFonts w:ascii="Times New Roman" w:eastAsia="Times New Roman" w:hAnsi="Times New Roman"/>
          <w:sz w:val="24"/>
          <w:szCs w:val="24"/>
          <w:lang w:eastAsia="zh-CN"/>
        </w:rPr>
        <w:tab/>
      </w:r>
      <w:r>
        <w:rPr>
          <w:rFonts w:ascii="Times New Roman" w:eastAsia="Times New Roman" w:hAnsi="Times New Roman"/>
          <w:b/>
          <w:lang w:eastAsia="zh-CN"/>
        </w:rPr>
        <w:t xml:space="preserve">принял решение об участии в аукционе на право заключения договора  купли- продажи  </w:t>
      </w:r>
      <w:r>
        <w:rPr>
          <w:rFonts w:ascii="Times New Roman" w:eastAsia="Times New Roman" w:hAnsi="Times New Roman"/>
          <w:b/>
          <w:sz w:val="24"/>
          <w:szCs w:val="24"/>
          <w:lang w:eastAsia="zh-CN"/>
        </w:rPr>
        <w:t>земельного участка</w:t>
      </w:r>
      <w:r>
        <w:rPr>
          <w:rFonts w:ascii="Times New Roman" w:eastAsia="Times New Roman" w:hAnsi="Times New Roman"/>
          <w:b/>
          <w:lang w:eastAsia="zh-CN"/>
        </w:rPr>
        <w:t>:</w:t>
      </w:r>
    </w:p>
    <w:p w:rsidR="00D37AE5" w:rsidRDefault="00D37AE5" w:rsidP="00D37AE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5" w:type="dxa"/>
        <w:tblInd w:w="-923" w:type="dxa"/>
        <w:tblLayout w:type="fixed"/>
        <w:tblLook w:val="04A0"/>
      </w:tblPr>
      <w:tblGrid>
        <w:gridCol w:w="10245"/>
      </w:tblGrid>
      <w:tr w:rsidR="00D37AE5" w:rsidTr="000C32A0">
        <w:trPr>
          <w:trHeight w:val="397"/>
        </w:trPr>
        <w:tc>
          <w:tcPr>
            <w:tcW w:w="10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37AE5" w:rsidRDefault="00D37AE5" w:rsidP="000C32A0">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Дата аукциона:………..…………….         общая площадь земельного участка</w:t>
            </w:r>
            <w:proofErr w:type="gramStart"/>
            <w:r>
              <w:rPr>
                <w:rFonts w:ascii="Times New Roman" w:eastAsia="Times New Roman" w:hAnsi="Times New Roman"/>
                <w:sz w:val="20"/>
                <w:szCs w:val="20"/>
                <w:lang w:eastAsia="zh-CN"/>
              </w:rPr>
              <w:t xml:space="preserve"> .................................., </w:t>
            </w:r>
            <w:proofErr w:type="gramEnd"/>
          </w:p>
          <w:p w:rsidR="00D37AE5" w:rsidRDefault="00D37AE5" w:rsidP="000C32A0">
            <w:pPr>
              <w:suppressAutoHyphens/>
              <w:spacing w:after="0" w:line="240" w:lineRule="auto"/>
              <w:jc w:val="both"/>
              <w:rPr>
                <w:rFonts w:ascii="Times New Roman" w:eastAsia="Times New Roman" w:hAnsi="Times New Roman"/>
                <w:b/>
                <w:sz w:val="24"/>
                <w:szCs w:val="24"/>
                <w:lang w:eastAsia="zh-CN"/>
              </w:rPr>
            </w:pPr>
            <w:r>
              <w:rPr>
                <w:rFonts w:ascii="Times New Roman" w:eastAsia="Times New Roman" w:hAnsi="Times New Roman"/>
                <w:sz w:val="20"/>
                <w:szCs w:val="20"/>
                <w:lang w:eastAsia="zh-CN"/>
              </w:rPr>
              <w:t>Местоположение (адрес) земельного участка ………………………………………………………...…</w:t>
            </w:r>
          </w:p>
        </w:tc>
      </w:tr>
    </w:tbl>
    <w:p w:rsidR="00D37AE5" w:rsidRDefault="00D37AE5" w:rsidP="00D37AE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D37AE5" w:rsidRDefault="00D37AE5" w:rsidP="00D37AE5">
      <w:pPr>
        <w:widowControl w:val="0"/>
        <w:suppressAutoHyphens/>
        <w:autoSpaceDE w:val="0"/>
        <w:spacing w:before="1" w:after="1" w:line="192" w:lineRule="auto"/>
        <w:jc w:val="both"/>
        <w:rPr>
          <w:rFonts w:ascii="Times New Roman" w:eastAsia="Times New Roman" w:hAnsi="Times New Roman"/>
          <w:b/>
          <w:sz w:val="20"/>
          <w:szCs w:val="20"/>
          <w:lang w:eastAsia="zh-CN"/>
        </w:rPr>
      </w:pPr>
      <w:r>
        <w:rPr>
          <w:rFonts w:ascii="Times New Roman" w:eastAsia="Times New Roman" w:hAnsi="Times New Roman"/>
          <w:b/>
          <w:sz w:val="20"/>
          <w:szCs w:val="20"/>
          <w:lang w:eastAsia="zh-CN"/>
        </w:rPr>
        <w:t>и обязуется обеспечить поступление задатка в размере</w:t>
      </w:r>
    </w:p>
    <w:p w:rsidR="00D37AE5" w:rsidRDefault="00D37AE5" w:rsidP="00D37AE5">
      <w:pPr>
        <w:widowControl w:val="0"/>
        <w:suppressAutoHyphens/>
        <w:autoSpaceDE w:val="0"/>
        <w:spacing w:before="1" w:after="1" w:line="192" w:lineRule="auto"/>
        <w:jc w:val="both"/>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______________ руб. </w:t>
      </w:r>
      <w:r>
        <w:rPr>
          <w:rFonts w:ascii="Times New Roman" w:eastAsia="Times New Roman" w:hAnsi="Times New Roman"/>
          <w:sz w:val="20"/>
          <w:szCs w:val="20"/>
          <w:lang w:eastAsia="zh-CN"/>
        </w:rPr>
        <w:t xml:space="preserve">_____                                   (сумма прописью), </w:t>
      </w:r>
    </w:p>
    <w:p w:rsidR="00D37AE5" w:rsidRDefault="00D37AE5" w:rsidP="00D37AE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D37AE5" w:rsidRDefault="00D37AE5" w:rsidP="00D37AE5">
      <w:pPr>
        <w:widowControl w:val="0"/>
        <w:suppressAutoHyphens/>
        <w:autoSpaceDE w:val="0"/>
        <w:spacing w:before="1" w:after="1" w:line="192" w:lineRule="auto"/>
        <w:jc w:val="both"/>
        <w:rPr>
          <w:rFonts w:ascii="Times New Roman" w:eastAsia="Times New Roman" w:hAnsi="Times New Roman"/>
          <w:b/>
          <w:sz w:val="20"/>
          <w:szCs w:val="20"/>
          <w:lang w:eastAsia="zh-CN"/>
        </w:rPr>
      </w:pPr>
      <w:r>
        <w:rPr>
          <w:rFonts w:ascii="Times New Roman" w:eastAsia="Times New Roman" w:hAnsi="Times New Roman"/>
          <w:b/>
          <w:sz w:val="20"/>
          <w:szCs w:val="20"/>
          <w:lang w:eastAsia="zh-CN"/>
        </w:rPr>
        <w:t>в сроки и в порядке установленные в Извещении о проведен</w:t>
      </w:r>
      <w:proofErr w:type="gramStart"/>
      <w:r>
        <w:rPr>
          <w:rFonts w:ascii="Times New Roman" w:eastAsia="Times New Roman" w:hAnsi="Times New Roman"/>
          <w:b/>
          <w:sz w:val="20"/>
          <w:szCs w:val="20"/>
          <w:lang w:eastAsia="zh-CN"/>
        </w:rPr>
        <w:t>ии ау</w:t>
      </w:r>
      <w:proofErr w:type="gramEnd"/>
      <w:r>
        <w:rPr>
          <w:rFonts w:ascii="Times New Roman" w:eastAsia="Times New Roman" w:hAnsi="Times New Roman"/>
          <w:b/>
          <w:sz w:val="20"/>
          <w:szCs w:val="20"/>
          <w:lang w:eastAsia="zh-CN"/>
        </w:rPr>
        <w:t>кциона.</w:t>
      </w:r>
    </w:p>
    <w:p w:rsidR="00D37AE5" w:rsidRDefault="00D37AE5" w:rsidP="00D37AE5">
      <w:pPr>
        <w:widowControl w:val="0"/>
        <w:suppressAutoHyphens/>
        <w:autoSpaceDE w:val="0"/>
        <w:spacing w:before="1" w:after="1" w:line="192" w:lineRule="auto"/>
        <w:jc w:val="both"/>
        <w:rPr>
          <w:rFonts w:ascii="Times New Roman" w:eastAsia="Times New Roman" w:hAnsi="Times New Roman"/>
          <w:sz w:val="19"/>
          <w:szCs w:val="19"/>
          <w:lang w:eastAsia="zh-CN"/>
        </w:rPr>
      </w:pP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Заявитель обязуется:</w:t>
      </w:r>
    </w:p>
    <w:p w:rsidR="00D37AE5" w:rsidRDefault="00D37AE5" w:rsidP="00D37AE5">
      <w:pPr>
        <w:numPr>
          <w:ilvl w:val="1"/>
          <w:numId w:val="1"/>
        </w:numPr>
        <w:suppressAutoHyphens/>
        <w:spacing w:after="0" w:line="240" w:lineRule="auto"/>
        <w:ind w:hanging="360"/>
        <w:jc w:val="both"/>
        <w:rPr>
          <w:rFonts w:ascii="Times New Roman" w:eastAsia="Times New Roman" w:hAnsi="Times New Roman"/>
          <w:lang w:eastAsia="zh-CN"/>
        </w:rPr>
      </w:pPr>
      <w:r>
        <w:rPr>
          <w:rFonts w:ascii="Times New Roman" w:eastAsia="Times New Roman" w:hAnsi="Times New Roman"/>
          <w:lang w:eastAsia="zh-CN"/>
        </w:rPr>
        <w:t>Соблюдать условия и порядок проведения аукциона, содержащиеся в Извещении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кциона.</w:t>
      </w:r>
    </w:p>
    <w:p w:rsidR="00D37AE5" w:rsidRDefault="00D37AE5" w:rsidP="00D37AE5">
      <w:pPr>
        <w:numPr>
          <w:ilvl w:val="1"/>
          <w:numId w:val="1"/>
        </w:numPr>
        <w:suppressAutoHyphens/>
        <w:autoSpaceDE w:val="0"/>
        <w:spacing w:after="0" w:line="240" w:lineRule="auto"/>
        <w:ind w:hanging="360"/>
        <w:jc w:val="both"/>
        <w:rPr>
          <w:rFonts w:ascii="Times New Roman" w:eastAsia="Times New Roman" w:hAnsi="Times New Roman"/>
          <w:lang w:eastAsia="zh-CN"/>
        </w:rPr>
      </w:pPr>
      <w:r>
        <w:rPr>
          <w:rFonts w:ascii="Times New Roman" w:eastAsia="Times New Roman" w:hAnsi="Times New Roman"/>
          <w:lang w:eastAsia="zh-CN"/>
        </w:rPr>
        <w:t>В случае признания Победителем аукциона заключить договор купли- продажи  с Организатором аукциона, в соответствии с порядком, сроками и требованиями, установленными Извещением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 xml:space="preserve">кциона и договором купли-продажи. </w:t>
      </w:r>
    </w:p>
    <w:p w:rsidR="00D37AE5" w:rsidRDefault="00D37AE5" w:rsidP="00D37AE5">
      <w:pPr>
        <w:numPr>
          <w:ilvl w:val="1"/>
          <w:numId w:val="1"/>
        </w:numPr>
        <w:suppressAutoHyphens/>
        <w:spacing w:after="0" w:line="240" w:lineRule="auto"/>
        <w:ind w:hanging="360"/>
        <w:jc w:val="both"/>
        <w:rPr>
          <w:rFonts w:ascii="Times New Roman" w:eastAsia="Times New Roman" w:hAnsi="Times New Roman"/>
          <w:lang w:eastAsia="zh-CN"/>
        </w:rPr>
      </w:pPr>
      <w:r>
        <w:rPr>
          <w:rFonts w:ascii="Times New Roman" w:eastAsia="Times New Roman" w:hAnsi="Times New Roman"/>
          <w:lang w:eastAsia="zh-CN"/>
        </w:rPr>
        <w:t xml:space="preserve"> Использовать земельный участок в соответствии с разрешенным использованием, указанным в Извещении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 xml:space="preserve">кциона и договоре купли-продажи. </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Заявителю понятны все требования и положения Извещения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кциона. Заявителю известно фактическое состояние и технические характеристики земельного участка</w:t>
      </w:r>
      <w:r>
        <w:rPr>
          <w:rFonts w:ascii="Times New Roman" w:eastAsia="Times New Roman" w:hAnsi="Times New Roman"/>
          <w:b/>
          <w:lang w:eastAsia="zh-CN"/>
        </w:rPr>
        <w:t xml:space="preserve"> и он не имеет претензий к ним.</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кциона.</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Pr>
          <w:rFonts w:ascii="Times New Roman" w:eastAsia="Times New Roman" w:hAnsi="Times New Roman"/>
          <w:strike/>
          <w:lang w:eastAsia="zh-CN"/>
        </w:rPr>
        <w:t>з</w:t>
      </w:r>
      <w:r>
        <w:rPr>
          <w:rFonts w:ascii="Times New Roman" w:eastAsia="Times New Roman" w:hAnsi="Times New Roman"/>
          <w:lang w:eastAsia="zh-CN"/>
        </w:rPr>
        <w:t>адатка, Извещением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кциона и проектом договора купли-продажи,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w:t>
      </w:r>
      <w:r>
        <w:rPr>
          <w:rFonts w:ascii="Times New Roman" w:eastAsia="Times New Roman" w:hAnsi="Times New Roman"/>
          <w:b/>
          <w:lang w:eastAsia="zh-CN"/>
        </w:rPr>
        <w:t xml:space="preserve"> </w:t>
      </w:r>
      <w:r>
        <w:rPr>
          <w:rFonts w:ascii="Times New Roman" w:eastAsia="Times New Roman" w:hAnsi="Times New Roman"/>
          <w:lang w:eastAsia="zh-CN"/>
        </w:rPr>
        <w:t>в результате осмотра, который осуществляется по местоположению (адресу) земельного участка</w:t>
      </w:r>
      <w:r>
        <w:rPr>
          <w:rFonts w:ascii="Times New Roman" w:eastAsia="Times New Roman" w:hAnsi="Times New Roman"/>
          <w:b/>
          <w:lang w:eastAsia="zh-CN"/>
        </w:rPr>
        <w:t xml:space="preserve"> </w:t>
      </w:r>
      <w:r>
        <w:rPr>
          <w:rFonts w:ascii="Times New Roman" w:eastAsia="Times New Roman" w:hAnsi="Times New Roman"/>
          <w:lang w:eastAsia="zh-CN"/>
        </w:rPr>
        <w:t xml:space="preserve">аукциона. </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lastRenderedPageBreak/>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Pr>
          <w:rFonts w:ascii="Times New Roman" w:eastAsia="Times New Roman" w:hAnsi="Times New Roman"/>
          <w:lang w:eastAsia="zh-CN"/>
        </w:rPr>
        <w:t>ии ау</w:t>
      </w:r>
      <w:proofErr w:type="gramEnd"/>
      <w:r>
        <w:rPr>
          <w:rFonts w:ascii="Times New Roman" w:eastAsia="Times New Roman" w:hAnsi="Times New Roman"/>
          <w:lang w:eastAsia="zh-CN"/>
        </w:rPr>
        <w:t>кциона или снятием с аукциона Объекта (лота) аукциона, а также приостановлением организации и проведения аукциона.</w:t>
      </w:r>
    </w:p>
    <w:p w:rsidR="00D37AE5" w:rsidRDefault="00D37AE5" w:rsidP="00D37AE5">
      <w:pPr>
        <w:suppressAutoHyphens/>
        <w:spacing w:after="0" w:line="240" w:lineRule="auto"/>
        <w:ind w:left="360"/>
        <w:jc w:val="both"/>
        <w:rPr>
          <w:rFonts w:ascii="Times New Roman" w:eastAsia="Times New Roman" w:hAnsi="Times New Roman"/>
          <w:sz w:val="19"/>
          <w:szCs w:val="19"/>
          <w:lang w:eastAsia="zh-CN"/>
        </w:rPr>
      </w:pPr>
      <w:r>
        <w:rPr>
          <w:rFonts w:ascii="Times New Roman" w:eastAsia="Times New Roman" w:hAnsi="Times New Roman"/>
          <w:sz w:val="19"/>
          <w:szCs w:val="19"/>
          <w:lang w:eastAsia="zh-CN"/>
        </w:rPr>
        <w:t>______________________________________________________________________________________________</w:t>
      </w:r>
    </w:p>
    <w:p w:rsidR="00D37AE5" w:rsidRDefault="00D37AE5" w:rsidP="00D37AE5">
      <w:pPr>
        <w:suppressAutoHyphens/>
        <w:spacing w:after="0" w:line="240" w:lineRule="auto"/>
        <w:ind w:left="360"/>
        <w:jc w:val="both"/>
        <w:rPr>
          <w:rFonts w:ascii="Times New Roman" w:eastAsia="Times New Roman" w:hAnsi="Times New Roman"/>
          <w:sz w:val="19"/>
          <w:szCs w:val="19"/>
          <w:lang w:eastAsia="zh-CN"/>
        </w:rPr>
      </w:pPr>
      <w:r>
        <w:rPr>
          <w:rFonts w:ascii="Times New Roman" w:eastAsia="Times New Roman" w:hAnsi="Times New Roman"/>
          <w:b/>
          <w:sz w:val="16"/>
          <w:szCs w:val="16"/>
          <w:lang w:eastAsia="zh-CN"/>
        </w:rPr>
        <w:t>1</w:t>
      </w:r>
      <w:r>
        <w:rPr>
          <w:rFonts w:ascii="Times New Roman" w:eastAsia="Times New Roman" w:hAnsi="Times New Roman"/>
          <w:sz w:val="16"/>
          <w:szCs w:val="16"/>
          <w:lang w:eastAsia="zh-CN"/>
        </w:rPr>
        <w:t>Заполняется при подаче Заявки  лицом, действующим по доверенности</w:t>
      </w:r>
    </w:p>
    <w:p w:rsidR="00D37AE5" w:rsidRDefault="00D37AE5" w:rsidP="00D37AE5">
      <w:pPr>
        <w:suppressAutoHyphens/>
        <w:spacing w:after="0" w:line="240" w:lineRule="auto"/>
        <w:jc w:val="both"/>
        <w:rPr>
          <w:rFonts w:ascii="Times New Roman" w:eastAsia="Times New Roman" w:hAnsi="Times New Roman"/>
          <w:sz w:val="19"/>
          <w:szCs w:val="19"/>
          <w:lang w:eastAsia="zh-CN"/>
        </w:rPr>
      </w:pPr>
    </w:p>
    <w:p w:rsidR="00D37AE5" w:rsidRDefault="00D37AE5" w:rsidP="00D37AE5">
      <w:pPr>
        <w:suppressAutoHyphens/>
        <w:spacing w:after="0" w:line="240" w:lineRule="auto"/>
        <w:jc w:val="both"/>
        <w:rPr>
          <w:rFonts w:ascii="Times New Roman" w:eastAsia="Times New Roman" w:hAnsi="Times New Roman"/>
          <w:sz w:val="19"/>
          <w:szCs w:val="19"/>
          <w:lang w:eastAsia="zh-CN"/>
        </w:rPr>
      </w:pPr>
    </w:p>
    <w:p w:rsidR="00D37AE5" w:rsidRDefault="00D37AE5" w:rsidP="00D37AE5">
      <w:pPr>
        <w:suppressAutoHyphens/>
        <w:spacing w:after="0" w:line="240" w:lineRule="auto"/>
        <w:jc w:val="both"/>
        <w:rPr>
          <w:rFonts w:ascii="Times New Roman" w:eastAsia="Times New Roman" w:hAnsi="Times New Roman"/>
          <w:sz w:val="19"/>
          <w:szCs w:val="19"/>
          <w:lang w:eastAsia="zh-CN"/>
        </w:rPr>
      </w:pPr>
    </w:p>
    <w:p w:rsidR="00D37AE5" w:rsidRDefault="00D37AE5" w:rsidP="00D37AE5">
      <w:pPr>
        <w:suppressAutoHyphens/>
        <w:spacing w:after="0" w:line="240" w:lineRule="auto"/>
        <w:jc w:val="both"/>
        <w:rPr>
          <w:rFonts w:ascii="Times New Roman" w:eastAsia="Times New Roman" w:hAnsi="Times New Roman"/>
          <w:sz w:val="19"/>
          <w:szCs w:val="19"/>
          <w:lang w:eastAsia="zh-CN"/>
        </w:rPr>
      </w:pP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Условия аукциона по данному земельному участку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D37AE5" w:rsidRDefault="00D37AE5" w:rsidP="00D37AE5">
      <w:pPr>
        <w:numPr>
          <w:ilvl w:val="0"/>
          <w:numId w:val="1"/>
        </w:num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D37AE5" w:rsidRDefault="00D37AE5" w:rsidP="00D37AE5">
      <w:pPr>
        <w:suppressAutoHyphens/>
        <w:spacing w:after="0" w:line="240" w:lineRule="auto"/>
        <w:jc w:val="both"/>
        <w:rPr>
          <w:rFonts w:ascii="Times New Roman" w:eastAsia="Times New Roman" w:hAnsi="Times New Roman"/>
          <w:sz w:val="19"/>
          <w:szCs w:val="19"/>
          <w:lang w:eastAsia="zh-CN"/>
        </w:rPr>
      </w:pPr>
    </w:p>
    <w:p w:rsidR="00D37AE5" w:rsidRDefault="00D37AE5" w:rsidP="00D37AE5">
      <w:pPr>
        <w:suppressAutoHyphens/>
        <w:spacing w:after="0" w:line="240" w:lineRule="auto"/>
        <w:jc w:val="both"/>
        <w:rPr>
          <w:rFonts w:ascii="Times New Roman" w:eastAsia="Times New Roman" w:hAnsi="Times New Roman"/>
          <w:sz w:val="16"/>
          <w:szCs w:val="16"/>
          <w:lang w:eastAsia="zh-CN"/>
        </w:rPr>
      </w:pPr>
      <w:r>
        <w:rPr>
          <w:rFonts w:ascii="Times New Roman" w:eastAsia="Times New Roman" w:hAnsi="Times New Roman"/>
          <w:b/>
          <w:sz w:val="25"/>
          <w:szCs w:val="25"/>
          <w:lang w:eastAsia="zh-CN"/>
        </w:rPr>
        <w:t>Платежные реквизиты Заявителя:</w:t>
      </w:r>
    </w:p>
    <w:p w:rsidR="00D37AE5" w:rsidRDefault="00D37AE5" w:rsidP="00D37AE5">
      <w:pPr>
        <w:suppressAutoHyphens/>
        <w:spacing w:after="0" w:line="240" w:lineRule="auto"/>
        <w:jc w:val="both"/>
        <w:rPr>
          <w:rFonts w:ascii="Times New Roman" w:eastAsia="Times New Roman" w:hAnsi="Times New Roman"/>
          <w:sz w:val="16"/>
          <w:szCs w:val="16"/>
          <w:lang w:eastAsia="zh-CN"/>
        </w:rPr>
      </w:pPr>
    </w:p>
    <w:p w:rsidR="00D37AE5" w:rsidRDefault="00D37AE5" w:rsidP="00D37AE5">
      <w:pPr>
        <w:suppressAutoHyphens/>
        <w:spacing w:after="0" w:line="240" w:lineRule="auto"/>
        <w:jc w:val="both"/>
        <w:rPr>
          <w:rFonts w:ascii="Times New Roman" w:eastAsia="Times New Roman" w:hAnsi="Times New Roman"/>
          <w:sz w:val="16"/>
          <w:szCs w:val="16"/>
          <w:lang w:eastAsia="zh-CN"/>
        </w:rPr>
      </w:pPr>
    </w:p>
    <w:p w:rsidR="00D37AE5" w:rsidRDefault="00D37AE5" w:rsidP="00D37AE5">
      <w:pPr>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16"/>
          <w:szCs w:val="16"/>
          <w:lang w:eastAsia="zh-CN"/>
        </w:rPr>
        <w:t>____________________________________________________________________________________________________________________</w:t>
      </w:r>
    </w:p>
    <w:p w:rsidR="00D37AE5" w:rsidRDefault="00D37AE5" w:rsidP="00D37AE5">
      <w:pPr>
        <w:suppressAutoHyphens/>
        <w:spacing w:after="0" w:line="240" w:lineRule="auto"/>
        <w:jc w:val="center"/>
        <w:rPr>
          <w:rFonts w:ascii="Times New Roman" w:eastAsia="Times New Roman" w:hAnsi="Times New Roman"/>
          <w:lang w:eastAsia="zh-CN"/>
        </w:rPr>
      </w:pPr>
      <w:r>
        <w:rPr>
          <w:rFonts w:ascii="Times New Roman" w:eastAsia="Times New Roman" w:hAnsi="Times New Roman"/>
          <w:sz w:val="20"/>
          <w:szCs w:val="20"/>
          <w:lang w:eastAsia="zh-CN"/>
        </w:rPr>
        <w:t xml:space="preserve">(Наименование </w:t>
      </w:r>
      <w:proofErr w:type="gramStart"/>
      <w:r>
        <w:rPr>
          <w:rFonts w:ascii="Times New Roman" w:eastAsia="Times New Roman" w:hAnsi="Times New Roman"/>
          <w:sz w:val="20"/>
          <w:szCs w:val="20"/>
          <w:lang w:eastAsia="zh-CN"/>
        </w:rPr>
        <w:t>Банка</w:t>
      </w:r>
      <w:proofErr w:type="gramEnd"/>
      <w:r>
        <w:rPr>
          <w:rFonts w:ascii="Times New Roman" w:eastAsia="Times New Roman" w:hAnsi="Times New Roman"/>
          <w:sz w:val="20"/>
          <w:szCs w:val="20"/>
          <w:lang w:eastAsia="zh-CN"/>
        </w:rPr>
        <w:t xml:space="preserve"> в котором у </w:t>
      </w:r>
      <w:r>
        <w:rPr>
          <w:rFonts w:ascii="Times New Roman" w:eastAsia="Times New Roman" w:hAnsi="Times New Roman"/>
          <w:bCs/>
          <w:sz w:val="20"/>
          <w:szCs w:val="20"/>
          <w:lang w:eastAsia="zh-CN"/>
        </w:rPr>
        <w:t>Заявителя</w:t>
      </w:r>
      <w:r>
        <w:rPr>
          <w:rFonts w:ascii="Times New Roman" w:eastAsia="Times New Roman" w:hAnsi="Times New Roman"/>
          <w:sz w:val="20"/>
          <w:szCs w:val="20"/>
          <w:lang w:eastAsia="zh-CN"/>
        </w:rPr>
        <w:t xml:space="preserve"> открыт счет; название города, где находится банк</w:t>
      </w:r>
      <w:r>
        <w:rPr>
          <w:rFonts w:ascii="Times New Roman" w:eastAsia="Times New Roman" w:hAnsi="Times New Roman"/>
          <w:lang w:eastAsia="zh-CN"/>
        </w:rPr>
        <w:t>)</w:t>
      </w:r>
    </w:p>
    <w:p w:rsidR="00D37AE5" w:rsidRDefault="00D37AE5" w:rsidP="00D37AE5">
      <w:pPr>
        <w:suppressAutoHyphens/>
        <w:spacing w:after="120" w:line="240" w:lineRule="auto"/>
        <w:rPr>
          <w:rFonts w:ascii="Times New Roman" w:eastAsia="Times New Roman" w:hAnsi="Times New Roman"/>
          <w:sz w:val="24"/>
          <w:szCs w:val="24"/>
          <w:lang w:eastAsia="zh-CN"/>
        </w:rPr>
      </w:pPr>
    </w:p>
    <w:p w:rsidR="00D37AE5" w:rsidRDefault="00D37AE5" w:rsidP="00D37AE5">
      <w:pPr>
        <w:suppressAutoHyphens/>
        <w:spacing w:after="0" w:line="240" w:lineRule="auto"/>
        <w:jc w:val="both"/>
        <w:rPr>
          <w:rFonts w:ascii="Times New Roman" w:eastAsia="Times New Roman" w:hAnsi="Times New Roman"/>
          <w:sz w:val="6"/>
          <w:szCs w:val="6"/>
          <w:lang w:eastAsia="zh-CN"/>
        </w:rPr>
      </w:pPr>
    </w:p>
    <w:tbl>
      <w:tblPr>
        <w:tblW w:w="10530" w:type="dxa"/>
        <w:tblInd w:w="-1066" w:type="dxa"/>
        <w:tblLayout w:type="fixed"/>
        <w:tblLook w:val="04A0"/>
      </w:tblPr>
      <w:tblGrid>
        <w:gridCol w:w="1236"/>
        <w:gridCol w:w="210"/>
        <w:gridCol w:w="228"/>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gridCol w:w="283"/>
      </w:tblGrid>
      <w:tr w:rsidR="00D37AE5" w:rsidTr="000C32A0">
        <w:trPr>
          <w:trHeight w:val="224"/>
        </w:trPr>
        <w:tc>
          <w:tcPr>
            <w:tcW w:w="1444" w:type="dxa"/>
            <w:gridSpan w:val="2"/>
            <w:tcBorders>
              <w:top w:val="thickThinLargeGap" w:sz="6" w:space="0" w:color="C0C0C0"/>
              <w:left w:val="thickThinLargeGap" w:sz="6" w:space="0" w:color="C0C0C0"/>
              <w:bottom w:val="thickThinLargeGap" w:sz="6" w:space="0" w:color="C0C0C0"/>
              <w:right w:val="nil"/>
            </w:tcBorders>
            <w:hideMark/>
          </w:tcPr>
          <w:p w:rsidR="00D37AE5" w:rsidRDefault="00D37AE5" w:rsidP="000C32A0">
            <w:pPr>
              <w:tabs>
                <w:tab w:val="left" w:pos="900"/>
              </w:tabs>
              <w:suppressAutoHyphens/>
              <w:spacing w:after="0" w:line="240" w:lineRule="auto"/>
              <w:jc w:val="both"/>
              <w:rPr>
                <w:rFonts w:ascii="Times New Roman" w:eastAsia="Times New Roman" w:hAnsi="Times New Roman"/>
                <w:sz w:val="18"/>
                <w:szCs w:val="18"/>
                <w:lang w:eastAsia="zh-CN"/>
              </w:rPr>
            </w:pPr>
            <w:proofErr w:type="spellStart"/>
            <w:proofErr w:type="gramStart"/>
            <w:r>
              <w:rPr>
                <w:rFonts w:ascii="Times New Roman" w:eastAsia="Times New Roman" w:hAnsi="Times New Roman"/>
                <w:sz w:val="20"/>
                <w:szCs w:val="20"/>
                <w:lang w:eastAsia="zh-CN"/>
              </w:rPr>
              <w:t>р</w:t>
            </w:r>
            <w:proofErr w:type="spellEnd"/>
            <w:proofErr w:type="gramEnd"/>
            <w:r>
              <w:rPr>
                <w:rFonts w:ascii="Times New Roman" w:eastAsia="Times New Roman" w:hAnsi="Times New Roman"/>
                <w:sz w:val="20"/>
                <w:szCs w:val="20"/>
                <w:lang w:eastAsia="zh-CN"/>
              </w:rPr>
              <w:t>/с или (л/с)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r>
      <w:tr w:rsidR="00D37AE5" w:rsidTr="000C32A0">
        <w:trPr>
          <w:trHeight w:val="239"/>
        </w:trPr>
        <w:tc>
          <w:tcPr>
            <w:tcW w:w="1444" w:type="dxa"/>
            <w:gridSpan w:val="2"/>
            <w:tcBorders>
              <w:top w:val="thickThinLargeGap" w:sz="6" w:space="0" w:color="C0C0C0"/>
              <w:left w:val="thickThinLargeGap" w:sz="6" w:space="0" w:color="C0C0C0"/>
              <w:bottom w:val="thickThinLargeGap" w:sz="6" w:space="0" w:color="C0C0C0"/>
              <w:right w:val="nil"/>
            </w:tcBorders>
            <w:hideMark/>
          </w:tcPr>
          <w:p w:rsidR="00D37AE5" w:rsidRDefault="00D37AE5" w:rsidP="000C32A0">
            <w:pPr>
              <w:tabs>
                <w:tab w:val="left" w:pos="900"/>
              </w:tabs>
              <w:suppressAutoHyphens/>
              <w:spacing w:after="0" w:line="240" w:lineRule="auto"/>
              <w:jc w:val="both"/>
              <w:rPr>
                <w:rFonts w:ascii="Times New Roman" w:eastAsia="Times New Roman" w:hAnsi="Times New Roman"/>
                <w:sz w:val="18"/>
                <w:szCs w:val="18"/>
                <w:lang w:eastAsia="zh-CN"/>
              </w:rPr>
            </w:pPr>
            <w:r>
              <w:rPr>
                <w:rFonts w:ascii="Times New Roman" w:eastAsia="Times New Roman" w:hAnsi="Times New Roman"/>
                <w:sz w:val="20"/>
                <w:szCs w:val="20"/>
                <w:lang w:eastAsia="zh-CN"/>
              </w:rPr>
              <w:t>к/с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r>
      <w:tr w:rsidR="00D37AE5" w:rsidTr="000C32A0">
        <w:trPr>
          <w:trHeight w:val="224"/>
        </w:trPr>
        <w:tc>
          <w:tcPr>
            <w:tcW w:w="123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D37AE5" w:rsidRDefault="00D37AE5" w:rsidP="000C32A0">
            <w:pPr>
              <w:suppressAutoHyphens/>
              <w:spacing w:after="0" w:line="240" w:lineRule="auto"/>
              <w:jc w:val="both"/>
              <w:rPr>
                <w:rFonts w:ascii="Times New Roman" w:eastAsia="Times New Roman" w:hAnsi="Times New Roman"/>
                <w:sz w:val="18"/>
                <w:szCs w:val="18"/>
                <w:lang w:eastAsia="zh-CN"/>
              </w:rPr>
            </w:pPr>
            <w:r>
              <w:rPr>
                <w:rFonts w:ascii="Times New Roman" w:eastAsia="Times New Roman" w:hAnsi="Times New Roman"/>
                <w:sz w:val="18"/>
                <w:szCs w:val="18"/>
                <w:lang w:eastAsia="zh-CN"/>
              </w:rPr>
              <w:t>БИК</w:t>
            </w:r>
          </w:p>
        </w:tc>
        <w:tc>
          <w:tcPr>
            <w:tcW w:w="437"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D37AE5" w:rsidRDefault="00D37AE5" w:rsidP="000C32A0">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top w:val="nil"/>
              <w:left w:val="thickThinLargeGap" w:sz="6" w:space="0" w:color="C0C0C0"/>
              <w:bottom w:val="nil"/>
              <w:right w:val="nil"/>
            </w:tcBorders>
            <w:tcMar>
              <w:top w:w="0" w:type="dxa"/>
              <w:left w:w="0" w:type="dxa"/>
              <w:bottom w:w="0" w:type="dxa"/>
              <w:right w:w="0" w:type="dxa"/>
            </w:tcMar>
          </w:tcPr>
          <w:p w:rsidR="00D37AE5" w:rsidRDefault="00D37AE5" w:rsidP="000C32A0">
            <w:pPr>
              <w:suppressAutoHyphens/>
              <w:snapToGrid w:val="0"/>
              <w:spacing w:after="0" w:line="240" w:lineRule="auto"/>
              <w:rPr>
                <w:rFonts w:ascii="Times New Roman" w:eastAsia="Times New Roman" w:hAnsi="Times New Roman"/>
                <w:sz w:val="18"/>
                <w:szCs w:val="18"/>
                <w:lang w:eastAsia="zh-CN"/>
              </w:rPr>
            </w:pPr>
          </w:p>
        </w:tc>
        <w:tc>
          <w:tcPr>
            <w:tcW w:w="283" w:type="dxa"/>
            <w:tcBorders>
              <w:top w:val="nil"/>
              <w:left w:val="thickThinLargeGap" w:sz="6" w:space="0" w:color="C0C0C0"/>
              <w:bottom w:val="nil"/>
              <w:right w:val="nil"/>
            </w:tcBorders>
          </w:tcPr>
          <w:p w:rsidR="00D37AE5" w:rsidRDefault="00D37AE5" w:rsidP="000C32A0">
            <w:pPr>
              <w:suppressAutoHyphens/>
              <w:snapToGrid w:val="0"/>
              <w:spacing w:after="0" w:line="240" w:lineRule="auto"/>
              <w:rPr>
                <w:rFonts w:ascii="Times New Roman" w:eastAsia="Times New Roman" w:hAnsi="Times New Roman"/>
                <w:sz w:val="18"/>
                <w:szCs w:val="18"/>
                <w:lang w:eastAsia="zh-CN"/>
              </w:rPr>
            </w:pPr>
          </w:p>
        </w:tc>
      </w:tr>
      <w:tr w:rsidR="00D37AE5" w:rsidTr="000C32A0">
        <w:trPr>
          <w:trHeight w:val="419"/>
        </w:trPr>
        <w:tc>
          <w:tcPr>
            <w:tcW w:w="4320" w:type="dxa"/>
            <w:gridSpan w:val="15"/>
            <w:tcBorders>
              <w:top w:val="thickThinLargeGap" w:sz="6" w:space="0" w:color="C0C0C0"/>
              <w:left w:val="thickThinLargeGap" w:sz="6" w:space="0" w:color="C0C0C0"/>
              <w:bottom w:val="thickThinLargeGap" w:sz="6" w:space="0" w:color="C0C0C0"/>
              <w:right w:val="nil"/>
            </w:tcBorders>
            <w:hideMark/>
          </w:tcPr>
          <w:p w:rsidR="00D37AE5" w:rsidRDefault="00D37AE5" w:rsidP="000C32A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18"/>
                <w:szCs w:val="18"/>
                <w:lang w:eastAsia="zh-CN"/>
              </w:rPr>
              <w:t>ИНН отделения Банк</w:t>
            </w:r>
            <w:proofErr w:type="gramStart"/>
            <w:r>
              <w:rPr>
                <w:rFonts w:ascii="Times New Roman" w:eastAsia="Times New Roman" w:hAnsi="Times New Roman"/>
                <w:sz w:val="18"/>
                <w:szCs w:val="18"/>
                <w:lang w:eastAsia="zh-CN"/>
              </w:rPr>
              <w:t>а(</w:t>
            </w:r>
            <w:proofErr w:type="gramEnd"/>
            <w:r>
              <w:rPr>
                <w:rFonts w:ascii="Times New Roman" w:eastAsia="Times New Roman" w:hAnsi="Times New Roman"/>
                <w:sz w:val="18"/>
                <w:szCs w:val="18"/>
                <w:lang w:eastAsia="zh-CN"/>
              </w:rPr>
              <w:t>для граждан – клиентов ОАО Сбербанк России</w:t>
            </w:r>
            <w:r>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Pr>
          <w:p w:rsidR="00D37AE5" w:rsidRDefault="00D37AE5" w:rsidP="000C32A0">
            <w:pPr>
              <w:suppressAutoHyphens/>
              <w:snapToGrid w:val="0"/>
              <w:spacing w:after="0" w:line="240" w:lineRule="auto"/>
              <w:jc w:val="center"/>
              <w:rPr>
                <w:rFonts w:ascii="Times New Roman" w:eastAsia="Times New Roman" w:hAnsi="Times New Roman"/>
                <w:sz w:val="24"/>
                <w:szCs w:val="24"/>
                <w:lang w:eastAsia="zh-CN"/>
              </w:rPr>
            </w:pPr>
          </w:p>
        </w:tc>
      </w:tr>
    </w:tbl>
    <w:p w:rsidR="00D37AE5" w:rsidRDefault="00D37AE5" w:rsidP="00D37AE5">
      <w:pPr>
        <w:suppressAutoHyphens/>
        <w:spacing w:after="0" w:line="240" w:lineRule="auto"/>
        <w:rPr>
          <w:rFonts w:ascii="Times New Roman" w:eastAsia="Times New Roman" w:hAnsi="Times New Roman"/>
          <w:b/>
          <w:lang w:eastAsia="zh-CN"/>
        </w:rPr>
      </w:pPr>
    </w:p>
    <w:p w:rsidR="00D37AE5" w:rsidRDefault="00D37AE5" w:rsidP="00D37AE5">
      <w:pPr>
        <w:suppressAutoHyphens/>
        <w:spacing w:after="0" w:line="240" w:lineRule="auto"/>
        <w:rPr>
          <w:rFonts w:ascii="Times New Roman" w:eastAsia="Times New Roman" w:hAnsi="Times New Roman"/>
          <w:b/>
          <w:lang w:eastAsia="zh-CN"/>
        </w:rPr>
      </w:pPr>
    </w:p>
    <w:p w:rsidR="008E52E8" w:rsidRDefault="008E52E8" w:rsidP="008E52E8"/>
    <w:p w:rsidR="008E52E8" w:rsidRDefault="008E52E8" w:rsidP="008E52E8"/>
    <w:p w:rsidR="008E52E8" w:rsidRDefault="008E52E8" w:rsidP="008E52E8"/>
    <w:p w:rsidR="008E52E8" w:rsidRDefault="008E52E8" w:rsidP="008E52E8"/>
    <w:p w:rsidR="008E52E8" w:rsidRDefault="008E52E8"/>
    <w:sectPr w:rsidR="008E52E8" w:rsidSect="001E2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D00"/>
    <w:rsid w:val="00006023"/>
    <w:rsid w:val="000232A4"/>
    <w:rsid w:val="000253A1"/>
    <w:rsid w:val="000435C9"/>
    <w:rsid w:val="000478E6"/>
    <w:rsid w:val="00052401"/>
    <w:rsid w:val="00072AFA"/>
    <w:rsid w:val="000827FE"/>
    <w:rsid w:val="000A6E5C"/>
    <w:rsid w:val="000B3CEC"/>
    <w:rsid w:val="000D48D7"/>
    <w:rsid w:val="0012321F"/>
    <w:rsid w:val="00150FFC"/>
    <w:rsid w:val="00155581"/>
    <w:rsid w:val="00176B61"/>
    <w:rsid w:val="001B2D00"/>
    <w:rsid w:val="001E217D"/>
    <w:rsid w:val="00235884"/>
    <w:rsid w:val="00253E2E"/>
    <w:rsid w:val="002A028D"/>
    <w:rsid w:val="002A0BD4"/>
    <w:rsid w:val="002A3CAC"/>
    <w:rsid w:val="002A42E8"/>
    <w:rsid w:val="002C0444"/>
    <w:rsid w:val="002E749A"/>
    <w:rsid w:val="003227FD"/>
    <w:rsid w:val="003303E0"/>
    <w:rsid w:val="0035352E"/>
    <w:rsid w:val="00353D46"/>
    <w:rsid w:val="00376B85"/>
    <w:rsid w:val="003C136F"/>
    <w:rsid w:val="00423971"/>
    <w:rsid w:val="00427C98"/>
    <w:rsid w:val="00463E8F"/>
    <w:rsid w:val="004669BE"/>
    <w:rsid w:val="004700E6"/>
    <w:rsid w:val="00480B47"/>
    <w:rsid w:val="00482705"/>
    <w:rsid w:val="004F5675"/>
    <w:rsid w:val="004F6A2D"/>
    <w:rsid w:val="005016C7"/>
    <w:rsid w:val="0052643A"/>
    <w:rsid w:val="005475F2"/>
    <w:rsid w:val="00562EC2"/>
    <w:rsid w:val="005863EB"/>
    <w:rsid w:val="00625EBE"/>
    <w:rsid w:val="00691B09"/>
    <w:rsid w:val="00693E21"/>
    <w:rsid w:val="006C3B30"/>
    <w:rsid w:val="006C5626"/>
    <w:rsid w:val="006F4B3D"/>
    <w:rsid w:val="00725B2D"/>
    <w:rsid w:val="00792AC7"/>
    <w:rsid w:val="007961AA"/>
    <w:rsid w:val="007A354D"/>
    <w:rsid w:val="007B68FA"/>
    <w:rsid w:val="007D1A9B"/>
    <w:rsid w:val="007E5A29"/>
    <w:rsid w:val="00802899"/>
    <w:rsid w:val="00833CBE"/>
    <w:rsid w:val="0089363C"/>
    <w:rsid w:val="008E4945"/>
    <w:rsid w:val="008E52E8"/>
    <w:rsid w:val="00904394"/>
    <w:rsid w:val="00945E2E"/>
    <w:rsid w:val="009A6415"/>
    <w:rsid w:val="009F72C6"/>
    <w:rsid w:val="00A652A4"/>
    <w:rsid w:val="00A93CFF"/>
    <w:rsid w:val="00AA353E"/>
    <w:rsid w:val="00AA6473"/>
    <w:rsid w:val="00AD337E"/>
    <w:rsid w:val="00AE16E7"/>
    <w:rsid w:val="00B37C0F"/>
    <w:rsid w:val="00B46051"/>
    <w:rsid w:val="00B510CD"/>
    <w:rsid w:val="00B712C7"/>
    <w:rsid w:val="00B80124"/>
    <w:rsid w:val="00B965D8"/>
    <w:rsid w:val="00BC03F5"/>
    <w:rsid w:val="00BE76E6"/>
    <w:rsid w:val="00BF7CE7"/>
    <w:rsid w:val="00C22229"/>
    <w:rsid w:val="00C30F76"/>
    <w:rsid w:val="00C34098"/>
    <w:rsid w:val="00C461D0"/>
    <w:rsid w:val="00C522D7"/>
    <w:rsid w:val="00C55233"/>
    <w:rsid w:val="00C6019F"/>
    <w:rsid w:val="00CA1630"/>
    <w:rsid w:val="00CA77D4"/>
    <w:rsid w:val="00CC12A2"/>
    <w:rsid w:val="00CC3B9E"/>
    <w:rsid w:val="00D043C8"/>
    <w:rsid w:val="00D249A6"/>
    <w:rsid w:val="00D3125E"/>
    <w:rsid w:val="00D37AE5"/>
    <w:rsid w:val="00D83807"/>
    <w:rsid w:val="00DA2C39"/>
    <w:rsid w:val="00DE0799"/>
    <w:rsid w:val="00DE21C6"/>
    <w:rsid w:val="00E60D42"/>
    <w:rsid w:val="00E73237"/>
    <w:rsid w:val="00E94446"/>
    <w:rsid w:val="00EC3991"/>
    <w:rsid w:val="00EE08CE"/>
    <w:rsid w:val="00F017F1"/>
    <w:rsid w:val="00F14EEC"/>
    <w:rsid w:val="00F74882"/>
    <w:rsid w:val="00F8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3CFF"/>
    <w:rPr>
      <w:color w:val="0000FF"/>
      <w:u w:val="single"/>
    </w:rPr>
  </w:style>
  <w:style w:type="paragraph" w:styleId="a4">
    <w:name w:val="No Spacing"/>
    <w:uiPriority w:val="1"/>
    <w:qFormat/>
    <w:rsid w:val="00A93CFF"/>
    <w:pPr>
      <w:spacing w:after="0" w:line="240" w:lineRule="auto"/>
    </w:pPr>
    <w:rPr>
      <w:rFonts w:ascii="Calibri" w:eastAsia="Times New Roman" w:hAnsi="Calibri" w:cs="Times New Roman"/>
      <w:lang w:eastAsia="ru-RU"/>
    </w:rPr>
  </w:style>
  <w:style w:type="paragraph" w:styleId="a5">
    <w:name w:val="Plain Text"/>
    <w:basedOn w:val="a"/>
    <w:link w:val="a6"/>
    <w:semiHidden/>
    <w:unhideWhenUsed/>
    <w:rsid w:val="00B965D8"/>
    <w:pPr>
      <w:spacing w:after="0" w:line="240" w:lineRule="auto"/>
    </w:pPr>
    <w:rPr>
      <w:rFonts w:ascii="Courier New" w:eastAsia="Times New Roman" w:hAnsi="Courier New"/>
      <w:sz w:val="20"/>
      <w:szCs w:val="20"/>
    </w:rPr>
  </w:style>
  <w:style w:type="character" w:customStyle="1" w:styleId="a6">
    <w:name w:val="Текст Знак"/>
    <w:basedOn w:val="a0"/>
    <w:link w:val="a5"/>
    <w:semiHidden/>
    <w:rsid w:val="00B965D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804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9B55831A8B31D789EF3751E8527F21ED9BED58717FD775A342790DB103C0104D58E148C46b8l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7</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Мироновского МО</cp:lastModifiedBy>
  <cp:revision>58</cp:revision>
  <cp:lastPrinted>2019-04-20T04:26:00Z</cp:lastPrinted>
  <dcterms:created xsi:type="dcterms:W3CDTF">2018-07-19T11:50:00Z</dcterms:created>
  <dcterms:modified xsi:type="dcterms:W3CDTF">2022-09-30T06:23:00Z</dcterms:modified>
</cp:coreProperties>
</file>